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6024F" w14:textId="77777777" w:rsidR="00233A1C" w:rsidRPr="00233A1C" w:rsidRDefault="00233A1C" w:rsidP="00233A1C">
      <w:pPr>
        <w:pBdr>
          <w:top w:val="single" w:sz="12" w:space="4" w:color="auto"/>
          <w:bottom w:val="single" w:sz="12" w:space="4" w:color="auto"/>
        </w:pBdr>
        <w:spacing w:after="240" w:line="320" w:lineRule="atLeast"/>
        <w:rPr>
          <w:rFonts w:ascii="Times New Roman" w:eastAsia="Times New Roman" w:hAnsi="Times New Roman" w:cs="Times New Roman"/>
          <w:b/>
          <w:sz w:val="28"/>
        </w:rPr>
      </w:pPr>
      <w:r w:rsidRPr="00233A1C">
        <w:rPr>
          <w:rFonts w:ascii="Times New Roman" w:eastAsia="Times New Roman" w:hAnsi="Times New Roman" w:cs="Times New Roman"/>
          <w:b/>
          <w:sz w:val="28"/>
        </w:rPr>
        <w:t xml:space="preserve">Title </w:t>
      </w:r>
      <w:bookmarkStart w:id="0" w:name="_GoBack"/>
      <w:bookmarkEnd w:id="0"/>
    </w:p>
    <w:p w14:paraId="7BE34B11" w14:textId="77777777" w:rsidR="00233A1C" w:rsidRPr="00233A1C" w:rsidRDefault="00233A1C" w:rsidP="00233A1C">
      <w:pPr>
        <w:spacing w:before="120" w:after="120" w:line="320" w:lineRule="atLeast"/>
        <w:ind w:left="720" w:right="720"/>
        <w:rPr>
          <w:rFonts w:ascii="Times New Roman" w:eastAsia="Times New Roman" w:hAnsi="Times New Roman" w:cs="Times New Roman"/>
          <w:sz w:val="28"/>
        </w:rPr>
      </w:pPr>
      <w:r w:rsidRPr="00233A1C">
        <w:rPr>
          <w:rFonts w:ascii="Times New Roman" w:eastAsia="Times New Roman" w:hAnsi="Times New Roman" w:cs="Times New Roman"/>
          <w:sz w:val="28"/>
        </w:rPr>
        <w:t xml:space="preserve">Emine Guven and </w:t>
      </w:r>
      <w:proofErr w:type="spellStart"/>
      <w:r w:rsidRPr="00233A1C">
        <w:rPr>
          <w:rFonts w:ascii="Times New Roman" w:eastAsia="Times New Roman" w:hAnsi="Times New Roman" w:cs="Times New Roman"/>
          <w:sz w:val="28"/>
        </w:rPr>
        <w:t>Sevinc</w:t>
      </w:r>
      <w:proofErr w:type="spellEnd"/>
      <w:r w:rsidRPr="00233A1C">
        <w:rPr>
          <w:rFonts w:ascii="Times New Roman" w:eastAsia="Times New Roman" w:hAnsi="Times New Roman" w:cs="Times New Roman"/>
          <w:sz w:val="28"/>
        </w:rPr>
        <w:t xml:space="preserve"> </w:t>
      </w:r>
      <w:proofErr w:type="spellStart"/>
      <w:r w:rsidRPr="00233A1C">
        <w:rPr>
          <w:rFonts w:ascii="Times New Roman" w:eastAsia="Times New Roman" w:hAnsi="Times New Roman" w:cs="Times New Roman"/>
          <w:sz w:val="28"/>
        </w:rPr>
        <w:t>Akcay</w:t>
      </w:r>
      <w:proofErr w:type="spellEnd"/>
    </w:p>
    <w:p w14:paraId="59C3B81F" w14:textId="77777777" w:rsidR="00233A1C" w:rsidRDefault="00233A1C" w:rsidP="00233A1C">
      <w:pPr>
        <w:widowControl w:val="0"/>
        <w:spacing w:after="200" w:line="240" w:lineRule="atLeast"/>
        <w:ind w:left="720" w:right="720"/>
        <w:rPr>
          <w:rFonts w:ascii="Times New Roman" w:eastAsia="Times New Roman" w:hAnsi="Times New Roman" w:cs="Times New Roman"/>
          <w:sz w:val="20"/>
        </w:rPr>
      </w:pPr>
      <w:r w:rsidRPr="00233A1C">
        <w:rPr>
          <w:rFonts w:ascii="Times New Roman" w:eastAsia="Times New Roman" w:hAnsi="Times New Roman" w:cs="Times New Roman"/>
          <w:sz w:val="20"/>
        </w:rPr>
        <w:t>Address</w:t>
      </w:r>
    </w:p>
    <w:p w14:paraId="3C28C39C" w14:textId="77191726" w:rsidR="00C17A40" w:rsidRPr="00C17A40" w:rsidRDefault="00700022" w:rsidP="00C17A40">
      <w:pPr>
        <w:jc w:val="both"/>
        <w:rPr>
          <w:rFonts w:cstheme="minorHAnsi"/>
          <w:bCs/>
        </w:rPr>
      </w:pPr>
      <w:r w:rsidRPr="00486DF3">
        <w:rPr>
          <w:b/>
          <w:bCs/>
        </w:rPr>
        <w:t xml:space="preserve">Abstract: </w:t>
      </w:r>
      <w:r w:rsidRPr="00C17A40">
        <w:rPr>
          <w:rFonts w:cstheme="minorHAnsi"/>
          <w:bCs/>
        </w:rPr>
        <w:t>Aging is defined as an increase in failure (mortality) rate that is irreversible and in biological mechanisms leading to progressive functional decline and increased risk for disease and death</w:t>
      </w:r>
      <w:r w:rsidRPr="00C17A40">
        <w:rPr>
          <w:rFonts w:cstheme="minorHAnsi"/>
          <w:bCs/>
          <w:lang w:val="tr-TR"/>
        </w:rPr>
        <w:t xml:space="preserve">. </w:t>
      </w:r>
      <w:r w:rsidR="00287F82" w:rsidRPr="00C17A40">
        <w:rPr>
          <w:rFonts w:cstheme="minorHAnsi"/>
          <w:bCs/>
        </w:rPr>
        <w:t>Computational methods provide great potential for betterment of research and insight into the molecular mechanism of diseases.</w:t>
      </w:r>
      <w:r w:rsidR="00C17A40" w:rsidRPr="00C17A40">
        <w:rPr>
          <w:rFonts w:cstheme="minorHAnsi"/>
          <w:bCs/>
        </w:rPr>
        <w:t xml:space="preserve"> </w:t>
      </w:r>
      <w:proofErr w:type="spellStart"/>
      <w:r w:rsidRPr="00C17A40">
        <w:rPr>
          <w:rFonts w:cstheme="minorHAnsi"/>
          <w:bCs/>
          <w:lang w:val="tr-TR"/>
        </w:rPr>
        <w:t>We</w:t>
      </w:r>
      <w:proofErr w:type="spellEnd"/>
      <w:r w:rsidRPr="00C17A40">
        <w:rPr>
          <w:rFonts w:cstheme="minorHAnsi"/>
          <w:bCs/>
          <w:lang w:val="tr-TR"/>
        </w:rPr>
        <w:t xml:space="preserve"> </w:t>
      </w:r>
      <w:proofErr w:type="spellStart"/>
      <w:r w:rsidRPr="00C17A40">
        <w:rPr>
          <w:rFonts w:cstheme="minorHAnsi"/>
          <w:bCs/>
          <w:lang w:val="tr-TR"/>
        </w:rPr>
        <w:t>characterized</w:t>
      </w:r>
      <w:proofErr w:type="spellEnd"/>
      <w:r w:rsidRPr="00C17A40">
        <w:rPr>
          <w:rFonts w:cstheme="minorHAnsi"/>
          <w:bCs/>
          <w:lang w:val="tr-TR"/>
        </w:rPr>
        <w:t xml:space="preserve"> </w:t>
      </w:r>
      <w:proofErr w:type="spellStart"/>
      <w:r w:rsidRPr="00C17A40">
        <w:rPr>
          <w:rFonts w:cstheme="minorHAnsi"/>
          <w:bCs/>
          <w:lang w:val="tr-TR"/>
        </w:rPr>
        <w:t>aging</w:t>
      </w:r>
      <w:proofErr w:type="spellEnd"/>
      <w:r w:rsidRPr="00C17A40">
        <w:rPr>
          <w:rFonts w:cstheme="minorHAnsi"/>
          <w:bCs/>
          <w:lang w:val="tr-TR"/>
        </w:rPr>
        <w:t xml:space="preserve"> at </w:t>
      </w:r>
      <w:proofErr w:type="spellStart"/>
      <w:r w:rsidRPr="00C17A40">
        <w:rPr>
          <w:rFonts w:cstheme="minorHAnsi"/>
          <w:bCs/>
          <w:lang w:val="tr-TR"/>
        </w:rPr>
        <w:t>the</w:t>
      </w:r>
      <w:proofErr w:type="spellEnd"/>
      <w:r w:rsidRPr="00C17A40">
        <w:rPr>
          <w:rFonts w:cstheme="minorHAnsi"/>
          <w:bCs/>
          <w:lang w:val="tr-TR"/>
        </w:rPr>
        <w:t xml:space="preserve"> gene </w:t>
      </w:r>
      <w:proofErr w:type="spellStart"/>
      <w:r w:rsidRPr="00C17A40">
        <w:rPr>
          <w:rFonts w:cstheme="minorHAnsi"/>
          <w:bCs/>
          <w:lang w:val="tr-TR"/>
        </w:rPr>
        <w:t>expression</w:t>
      </w:r>
      <w:proofErr w:type="spellEnd"/>
      <w:r w:rsidRPr="00C17A40">
        <w:rPr>
          <w:rFonts w:cstheme="minorHAnsi"/>
          <w:bCs/>
          <w:lang w:val="tr-TR"/>
        </w:rPr>
        <w:t xml:space="preserve"> </w:t>
      </w:r>
      <w:proofErr w:type="spellStart"/>
      <w:r w:rsidRPr="00C17A40">
        <w:rPr>
          <w:rFonts w:cstheme="minorHAnsi"/>
          <w:bCs/>
          <w:lang w:val="tr-TR"/>
        </w:rPr>
        <w:t>level</w:t>
      </w:r>
      <w:proofErr w:type="spellEnd"/>
      <w:r w:rsidRPr="00C17A40">
        <w:rPr>
          <w:rFonts w:cstheme="minorHAnsi"/>
          <w:bCs/>
          <w:lang w:val="tr-TR"/>
        </w:rPr>
        <w:t xml:space="preserve"> </w:t>
      </w:r>
      <w:proofErr w:type="spellStart"/>
      <w:r w:rsidRPr="00C17A40">
        <w:rPr>
          <w:rFonts w:cstheme="minorHAnsi"/>
          <w:bCs/>
          <w:lang w:val="tr-TR"/>
        </w:rPr>
        <w:t>using</w:t>
      </w:r>
      <w:proofErr w:type="spellEnd"/>
      <w:r w:rsidRPr="00C17A40">
        <w:rPr>
          <w:rFonts w:cstheme="minorHAnsi"/>
          <w:bCs/>
          <w:lang w:val="tr-TR"/>
        </w:rPr>
        <w:t xml:space="preserve"> GSE32719 data set </w:t>
      </w:r>
      <w:proofErr w:type="spellStart"/>
      <w:r w:rsidRPr="00C17A40">
        <w:rPr>
          <w:rFonts w:cstheme="minorHAnsi"/>
          <w:bCs/>
          <w:lang w:val="tr-TR"/>
        </w:rPr>
        <w:t>publicly</w:t>
      </w:r>
      <w:proofErr w:type="spellEnd"/>
      <w:r w:rsidRPr="00C17A40">
        <w:rPr>
          <w:rFonts w:cstheme="minorHAnsi"/>
          <w:bCs/>
          <w:lang w:val="tr-TR"/>
        </w:rPr>
        <w:t xml:space="preserve"> </w:t>
      </w:r>
      <w:proofErr w:type="spellStart"/>
      <w:r w:rsidRPr="00C17A40">
        <w:rPr>
          <w:rFonts w:cstheme="minorHAnsi"/>
          <w:bCs/>
          <w:lang w:val="tr-TR"/>
        </w:rPr>
        <w:t>available</w:t>
      </w:r>
      <w:proofErr w:type="spellEnd"/>
      <w:r w:rsidRPr="00C17A40">
        <w:rPr>
          <w:rFonts w:cstheme="minorHAnsi"/>
          <w:bCs/>
          <w:lang w:val="tr-TR"/>
        </w:rPr>
        <w:t xml:space="preserve">  at gene </w:t>
      </w:r>
      <w:proofErr w:type="spellStart"/>
      <w:r w:rsidRPr="00C17A40">
        <w:rPr>
          <w:rFonts w:cstheme="minorHAnsi"/>
          <w:bCs/>
          <w:lang w:val="tr-TR"/>
        </w:rPr>
        <w:t>expression</w:t>
      </w:r>
      <w:proofErr w:type="spellEnd"/>
      <w:r w:rsidRPr="00C17A40">
        <w:rPr>
          <w:rFonts w:cstheme="minorHAnsi"/>
          <w:bCs/>
          <w:lang w:val="tr-TR"/>
        </w:rPr>
        <w:t xml:space="preserve"> </w:t>
      </w:r>
      <w:proofErr w:type="spellStart"/>
      <w:r w:rsidRPr="00C17A40">
        <w:rPr>
          <w:rFonts w:cstheme="minorHAnsi"/>
          <w:bCs/>
          <w:lang w:val="tr-TR"/>
        </w:rPr>
        <w:t>omnibus</w:t>
      </w:r>
      <w:proofErr w:type="spellEnd"/>
      <w:r w:rsidRPr="00C17A40">
        <w:rPr>
          <w:rFonts w:cstheme="minorHAnsi"/>
          <w:bCs/>
          <w:lang w:val="tr-TR"/>
        </w:rPr>
        <w:t xml:space="preserve"> (GEO) </w:t>
      </w:r>
      <w:proofErr w:type="spellStart"/>
      <w:r w:rsidRPr="00C17A40">
        <w:rPr>
          <w:rFonts w:cstheme="minorHAnsi"/>
          <w:bCs/>
          <w:lang w:val="tr-TR"/>
        </w:rPr>
        <w:t>and</w:t>
      </w:r>
      <w:proofErr w:type="spellEnd"/>
      <w:r w:rsidRPr="00C17A40">
        <w:rPr>
          <w:rFonts w:cstheme="minorHAnsi"/>
          <w:bCs/>
          <w:lang w:val="tr-TR"/>
        </w:rPr>
        <w:t xml:space="preserve"> </w:t>
      </w:r>
      <w:proofErr w:type="spellStart"/>
      <w:r w:rsidRPr="00C17A40">
        <w:rPr>
          <w:rFonts w:cstheme="minorHAnsi"/>
          <w:bCs/>
          <w:lang w:val="tr-TR"/>
        </w:rPr>
        <w:t>ArrayExpress</w:t>
      </w:r>
      <w:proofErr w:type="spellEnd"/>
      <w:r w:rsidRPr="00C17A40">
        <w:rPr>
          <w:rFonts w:cstheme="minorHAnsi"/>
          <w:bCs/>
          <w:lang w:val="tr-TR"/>
        </w:rPr>
        <w:t xml:space="preserve">. Using </w:t>
      </w:r>
      <w:proofErr w:type="spellStart"/>
      <w:r w:rsidRPr="00C17A40">
        <w:rPr>
          <w:rFonts w:cstheme="minorHAnsi"/>
          <w:bCs/>
          <w:lang w:val="tr-TR"/>
        </w:rPr>
        <w:t>Biobase</w:t>
      </w:r>
      <w:proofErr w:type="spellEnd"/>
      <w:r w:rsidRPr="00C17A40">
        <w:rPr>
          <w:rFonts w:cstheme="minorHAnsi"/>
          <w:bCs/>
          <w:lang w:val="tr-TR"/>
        </w:rPr>
        <w:t xml:space="preserve">, </w:t>
      </w:r>
      <w:proofErr w:type="spellStart"/>
      <w:r w:rsidRPr="00C17A40">
        <w:rPr>
          <w:rFonts w:cstheme="minorHAnsi"/>
          <w:bCs/>
          <w:lang w:val="tr-TR"/>
        </w:rPr>
        <w:t>GEOquery</w:t>
      </w:r>
      <w:proofErr w:type="spellEnd"/>
      <w:r w:rsidRPr="00C17A40">
        <w:rPr>
          <w:rFonts w:cstheme="minorHAnsi"/>
          <w:bCs/>
          <w:lang w:val="tr-TR"/>
        </w:rPr>
        <w:t xml:space="preserve">, </w:t>
      </w:r>
      <w:proofErr w:type="spellStart"/>
      <w:r w:rsidRPr="00C17A40">
        <w:rPr>
          <w:rFonts w:cstheme="minorHAnsi"/>
          <w:bCs/>
          <w:lang w:val="tr-TR"/>
        </w:rPr>
        <w:t>gplots</w:t>
      </w:r>
      <w:proofErr w:type="spellEnd"/>
      <w:r w:rsidRPr="00C17A40">
        <w:rPr>
          <w:rFonts w:cstheme="minorHAnsi"/>
          <w:bCs/>
          <w:lang w:val="tr-TR"/>
        </w:rPr>
        <w:t xml:space="preserve"> </w:t>
      </w:r>
      <w:proofErr w:type="spellStart"/>
      <w:r w:rsidRPr="00C17A40">
        <w:rPr>
          <w:rFonts w:cstheme="minorHAnsi"/>
          <w:bCs/>
          <w:lang w:val="tr-TR"/>
        </w:rPr>
        <w:t>packages</w:t>
      </w:r>
      <w:proofErr w:type="spellEnd"/>
      <w:r w:rsidRPr="00C17A40">
        <w:rPr>
          <w:rFonts w:cstheme="minorHAnsi"/>
          <w:bCs/>
          <w:lang w:val="tr-TR"/>
        </w:rPr>
        <w:t xml:space="preserve"> </w:t>
      </w:r>
      <w:r w:rsidRPr="00C17A40">
        <w:rPr>
          <w:rFonts w:cstheme="minorHAnsi"/>
          <w:bCs/>
        </w:rPr>
        <w:t xml:space="preserve">out of which 453 genes were chosen according to criteria of  </w:t>
      </w:r>
      <w:r w:rsidRPr="00C17A40">
        <w:rPr>
          <w:rFonts w:cstheme="minorHAnsi"/>
          <w:bCs/>
          <w:lang w:val="tr-TR"/>
        </w:rPr>
        <w:t>p-</w:t>
      </w:r>
      <w:proofErr w:type="spellStart"/>
      <w:r w:rsidRPr="00C17A40">
        <w:rPr>
          <w:rFonts w:cstheme="minorHAnsi"/>
          <w:bCs/>
          <w:lang w:val="tr-TR"/>
        </w:rPr>
        <w:t>value</w:t>
      </w:r>
      <w:proofErr w:type="spellEnd"/>
      <w:r w:rsidRPr="00C17A40">
        <w:rPr>
          <w:rFonts w:cstheme="minorHAnsi"/>
          <w:bCs/>
          <w:lang w:val="tr-TR"/>
        </w:rPr>
        <w:t xml:space="preserve"> &lt; 0.01 </w:t>
      </w:r>
      <w:proofErr w:type="spellStart"/>
      <w:r w:rsidRPr="00C17A40">
        <w:rPr>
          <w:rFonts w:cstheme="minorHAnsi"/>
          <w:bCs/>
          <w:lang w:val="tr-TR"/>
        </w:rPr>
        <w:t>and</w:t>
      </w:r>
      <w:proofErr w:type="spellEnd"/>
      <w:r w:rsidRPr="00C17A40">
        <w:rPr>
          <w:rFonts w:cstheme="minorHAnsi"/>
          <w:bCs/>
          <w:lang w:val="tr-TR"/>
        </w:rPr>
        <w:t xml:space="preserve"> log2(</w:t>
      </w:r>
      <w:proofErr w:type="spellStart"/>
      <w:r w:rsidRPr="00C17A40">
        <w:rPr>
          <w:rFonts w:cstheme="minorHAnsi"/>
          <w:bCs/>
          <w:lang w:val="tr-TR"/>
        </w:rPr>
        <w:t>fold</w:t>
      </w:r>
      <w:proofErr w:type="spellEnd"/>
      <w:r w:rsidRPr="00C17A40">
        <w:rPr>
          <w:rFonts w:cstheme="minorHAnsi"/>
          <w:bCs/>
          <w:lang w:val="tr-TR"/>
        </w:rPr>
        <w:t xml:space="preserve"> </w:t>
      </w:r>
      <w:proofErr w:type="spellStart"/>
      <w:r w:rsidRPr="00C17A40">
        <w:rPr>
          <w:rFonts w:cstheme="minorHAnsi"/>
          <w:bCs/>
          <w:lang w:val="tr-TR"/>
        </w:rPr>
        <w:t>change</w:t>
      </w:r>
      <w:proofErr w:type="spellEnd"/>
      <w:r w:rsidRPr="00C17A40">
        <w:rPr>
          <w:rFonts w:cstheme="minorHAnsi"/>
          <w:bCs/>
          <w:lang w:val="tr-TR"/>
        </w:rPr>
        <w:t xml:space="preserve">) &gt; 1.2 </w:t>
      </w:r>
      <w:r w:rsidRPr="00C17A40">
        <w:rPr>
          <w:rFonts w:cstheme="minorHAnsi"/>
          <w:bCs/>
        </w:rPr>
        <w:t>for further comparative analysis.</w:t>
      </w:r>
      <w:r w:rsidRPr="00C17A40">
        <w:rPr>
          <w:rFonts w:cstheme="minorHAnsi"/>
          <w:bCs/>
          <w:lang w:val="tr-TR"/>
        </w:rPr>
        <w:t xml:space="preserve"> </w:t>
      </w:r>
      <w:r w:rsidRPr="00C17A40">
        <w:rPr>
          <w:rFonts w:cstheme="minorHAnsi"/>
          <w:bCs/>
        </w:rPr>
        <w:t xml:space="preserve">The gene ontology (GO) molecular function, biological </w:t>
      </w:r>
      <w:proofErr w:type="spellStart"/>
      <w:r w:rsidRPr="00C17A40">
        <w:rPr>
          <w:rFonts w:cstheme="minorHAnsi"/>
          <w:bCs/>
        </w:rPr>
        <w:t>procces</w:t>
      </w:r>
      <w:proofErr w:type="spellEnd"/>
      <w:r w:rsidRPr="00C17A40">
        <w:rPr>
          <w:rFonts w:cstheme="minorHAnsi"/>
          <w:bCs/>
        </w:rPr>
        <w:t>, cell component, KEGG and pathway enrichment analyses of DEGs were performed.</w:t>
      </w:r>
      <w:r w:rsidR="00C17A40" w:rsidRPr="00C17A40">
        <w:rPr>
          <w:rFonts w:cstheme="minorHAnsi"/>
          <w:bCs/>
        </w:rPr>
        <w:t xml:space="preserve"> </w:t>
      </w:r>
      <w:r w:rsidR="00287F82" w:rsidRPr="00C17A40">
        <w:rPr>
          <w:rFonts w:cstheme="minorHAnsi"/>
          <w:bCs/>
        </w:rPr>
        <w:t xml:space="preserve">By using computational methods, we have identified genes that are expressed in the early stage of </w:t>
      </w:r>
      <w:r w:rsidR="00287F82" w:rsidRPr="00C17A40">
        <w:rPr>
          <w:rFonts w:cstheme="minorHAnsi"/>
          <w:bCs/>
        </w:rPr>
        <w:t>AML and related cancers</w:t>
      </w:r>
      <w:r w:rsidR="00287F82" w:rsidRPr="00C17A40">
        <w:rPr>
          <w:rFonts w:cstheme="minorHAnsi"/>
          <w:bCs/>
        </w:rPr>
        <w:t xml:space="preserve"> and also involved in </w:t>
      </w:r>
      <w:r w:rsidR="00287F82" w:rsidRPr="00C17A40">
        <w:rPr>
          <w:rFonts w:cstheme="minorHAnsi"/>
          <w:bCs/>
        </w:rPr>
        <w:t>type-2 diabetes and viral infectious</w:t>
      </w:r>
      <w:r w:rsidR="00287F82" w:rsidRPr="00C17A40">
        <w:rPr>
          <w:rFonts w:cstheme="minorHAnsi"/>
          <w:bCs/>
        </w:rPr>
        <w:t xml:space="preserve"> diseases. </w:t>
      </w:r>
      <w:r w:rsidRPr="00C17A40">
        <w:rPr>
          <w:rFonts w:cstheme="minorHAnsi"/>
          <w:bCs/>
        </w:rPr>
        <w:t xml:space="preserve">Subsequently, the DEGs were subjected to biological process and functional analysis which deciphers </w:t>
      </w:r>
      <w:proofErr w:type="spellStart"/>
      <w:r w:rsidRPr="00C17A40">
        <w:rPr>
          <w:rFonts w:cstheme="minorHAnsi"/>
          <w:bCs/>
          <w:lang w:val="tr-TR"/>
        </w:rPr>
        <w:t>the</w:t>
      </w:r>
      <w:proofErr w:type="spellEnd"/>
      <w:r w:rsidRPr="00C17A40">
        <w:rPr>
          <w:rFonts w:cstheme="minorHAnsi"/>
          <w:bCs/>
          <w:lang w:val="tr-TR"/>
        </w:rPr>
        <w:t xml:space="preserve"> </w:t>
      </w:r>
      <w:proofErr w:type="spellStart"/>
      <w:r w:rsidRPr="00C17A40">
        <w:rPr>
          <w:rFonts w:cstheme="minorHAnsi"/>
          <w:bCs/>
          <w:lang w:val="tr-TR"/>
        </w:rPr>
        <w:t>increase</w:t>
      </w:r>
      <w:proofErr w:type="spellEnd"/>
      <w:r w:rsidRPr="00C17A40">
        <w:rPr>
          <w:rFonts w:cstheme="minorHAnsi"/>
          <w:bCs/>
          <w:lang w:val="tr-TR"/>
        </w:rPr>
        <w:t xml:space="preserve"> in </w:t>
      </w:r>
      <w:proofErr w:type="spellStart"/>
      <w:r w:rsidRPr="00C17A40">
        <w:rPr>
          <w:rFonts w:cstheme="minorHAnsi"/>
          <w:bCs/>
          <w:lang w:val="tr-TR"/>
        </w:rPr>
        <w:t>hematopoietic</w:t>
      </w:r>
      <w:proofErr w:type="spellEnd"/>
      <w:r w:rsidRPr="00C17A40">
        <w:rPr>
          <w:rFonts w:cstheme="minorHAnsi"/>
          <w:bCs/>
          <w:lang w:val="tr-TR"/>
        </w:rPr>
        <w:t xml:space="preserve"> </w:t>
      </w:r>
      <w:proofErr w:type="spellStart"/>
      <w:r w:rsidRPr="00C17A40">
        <w:rPr>
          <w:rFonts w:cstheme="minorHAnsi"/>
          <w:bCs/>
          <w:lang w:val="tr-TR"/>
        </w:rPr>
        <w:t>stem</w:t>
      </w:r>
      <w:proofErr w:type="spellEnd"/>
      <w:r w:rsidRPr="00C17A40">
        <w:rPr>
          <w:rFonts w:cstheme="minorHAnsi"/>
          <w:bCs/>
          <w:lang w:val="tr-TR"/>
        </w:rPr>
        <w:t xml:space="preserve"> </w:t>
      </w:r>
      <w:proofErr w:type="spellStart"/>
      <w:r w:rsidRPr="00C17A40">
        <w:rPr>
          <w:rFonts w:cstheme="minorHAnsi"/>
          <w:bCs/>
          <w:lang w:val="tr-TR"/>
        </w:rPr>
        <w:t>cell</w:t>
      </w:r>
      <w:proofErr w:type="spellEnd"/>
      <w:r w:rsidRPr="00C17A40">
        <w:rPr>
          <w:rFonts w:cstheme="minorHAnsi"/>
          <w:bCs/>
          <w:lang w:val="tr-TR"/>
        </w:rPr>
        <w:t xml:space="preserve"> </w:t>
      </w:r>
      <w:proofErr w:type="spellStart"/>
      <w:r w:rsidRPr="00C17A40">
        <w:rPr>
          <w:rFonts w:cstheme="minorHAnsi"/>
          <w:bCs/>
          <w:lang w:val="tr-TR"/>
        </w:rPr>
        <w:t>population</w:t>
      </w:r>
      <w:proofErr w:type="spellEnd"/>
      <w:r w:rsidRPr="00C17A40">
        <w:rPr>
          <w:rFonts w:cstheme="minorHAnsi"/>
          <w:bCs/>
          <w:lang w:val="tr-TR"/>
        </w:rPr>
        <w:t xml:space="preserve"> </w:t>
      </w:r>
      <w:proofErr w:type="spellStart"/>
      <w:r w:rsidRPr="00C17A40">
        <w:rPr>
          <w:rFonts w:cstheme="minorHAnsi"/>
          <w:bCs/>
          <w:lang w:val="tr-TR"/>
        </w:rPr>
        <w:t>and</w:t>
      </w:r>
      <w:proofErr w:type="spellEnd"/>
      <w:r w:rsidRPr="00C17A40">
        <w:rPr>
          <w:rFonts w:cstheme="minorHAnsi"/>
          <w:bCs/>
          <w:lang w:val="tr-TR"/>
        </w:rPr>
        <w:t xml:space="preserve"> </w:t>
      </w:r>
      <w:proofErr w:type="spellStart"/>
      <w:r w:rsidRPr="00C17A40">
        <w:rPr>
          <w:rFonts w:cstheme="minorHAnsi"/>
          <w:bCs/>
          <w:lang w:val="tr-TR"/>
        </w:rPr>
        <w:t>functional</w:t>
      </w:r>
      <w:proofErr w:type="spellEnd"/>
      <w:r w:rsidRPr="00C17A40">
        <w:rPr>
          <w:rFonts w:cstheme="minorHAnsi"/>
          <w:bCs/>
          <w:lang w:val="tr-TR"/>
        </w:rPr>
        <w:t xml:space="preserve"> </w:t>
      </w:r>
      <w:proofErr w:type="spellStart"/>
      <w:r w:rsidRPr="00C17A40">
        <w:rPr>
          <w:rFonts w:cstheme="minorHAnsi"/>
          <w:bCs/>
          <w:lang w:val="tr-TR"/>
        </w:rPr>
        <w:t>decline</w:t>
      </w:r>
      <w:proofErr w:type="spellEnd"/>
      <w:r w:rsidRPr="00C17A40">
        <w:rPr>
          <w:rFonts w:cstheme="minorHAnsi"/>
          <w:bCs/>
          <w:lang w:val="tr-TR"/>
        </w:rPr>
        <w:t xml:space="preserve">. </w:t>
      </w:r>
      <w:proofErr w:type="spellStart"/>
      <w:r w:rsidRPr="00C17A40">
        <w:rPr>
          <w:rFonts w:cstheme="minorHAnsi"/>
          <w:bCs/>
          <w:lang w:val="tr-TR"/>
        </w:rPr>
        <w:t>More</w:t>
      </w:r>
      <w:proofErr w:type="spellEnd"/>
      <w:r w:rsidRPr="00C17A40">
        <w:rPr>
          <w:rFonts w:cstheme="minorHAnsi"/>
          <w:bCs/>
          <w:lang w:val="tr-TR"/>
        </w:rPr>
        <w:t xml:space="preserve"> </w:t>
      </w:r>
      <w:proofErr w:type="spellStart"/>
      <w:r w:rsidRPr="00C17A40">
        <w:rPr>
          <w:rFonts w:cstheme="minorHAnsi"/>
          <w:bCs/>
          <w:lang w:val="tr-TR"/>
        </w:rPr>
        <w:t>importantly</w:t>
      </w:r>
      <w:proofErr w:type="spellEnd"/>
      <w:r w:rsidRPr="00C17A40">
        <w:rPr>
          <w:rFonts w:cstheme="minorHAnsi"/>
          <w:bCs/>
          <w:lang w:val="tr-TR"/>
        </w:rPr>
        <w:t xml:space="preserve">, </w:t>
      </w:r>
      <w:proofErr w:type="spellStart"/>
      <w:r w:rsidRPr="00C17A40">
        <w:rPr>
          <w:rFonts w:cstheme="minorHAnsi"/>
          <w:bCs/>
          <w:lang w:val="tr-TR"/>
        </w:rPr>
        <w:t>the</w:t>
      </w:r>
      <w:proofErr w:type="spellEnd"/>
      <w:r w:rsidRPr="00C17A40">
        <w:rPr>
          <w:rFonts w:cstheme="minorHAnsi"/>
          <w:bCs/>
          <w:lang w:val="tr-TR"/>
        </w:rPr>
        <w:t xml:space="preserve"> </w:t>
      </w:r>
      <w:proofErr w:type="spellStart"/>
      <w:r w:rsidRPr="00C17A40">
        <w:rPr>
          <w:rFonts w:cstheme="minorHAnsi"/>
          <w:bCs/>
          <w:lang w:val="tr-TR"/>
        </w:rPr>
        <w:t>results</w:t>
      </w:r>
      <w:proofErr w:type="spellEnd"/>
      <w:r w:rsidRPr="00C17A40">
        <w:rPr>
          <w:rFonts w:cstheme="minorHAnsi"/>
          <w:bCs/>
          <w:lang w:val="tr-TR"/>
        </w:rPr>
        <w:t xml:space="preserve"> </w:t>
      </w:r>
      <w:proofErr w:type="spellStart"/>
      <w:r w:rsidRPr="00C17A40">
        <w:rPr>
          <w:rFonts w:cstheme="minorHAnsi"/>
          <w:bCs/>
          <w:lang w:val="tr-TR"/>
        </w:rPr>
        <w:t>reveal</w:t>
      </w:r>
      <w:proofErr w:type="spellEnd"/>
      <w:r w:rsidRPr="00C17A40">
        <w:rPr>
          <w:rFonts w:cstheme="minorHAnsi"/>
          <w:bCs/>
          <w:lang w:val="tr-TR"/>
        </w:rPr>
        <w:t xml:space="preserve"> </w:t>
      </w:r>
      <w:r w:rsidR="00B61F3D" w:rsidRPr="00C17A40">
        <w:rPr>
          <w:rFonts w:cstheme="minorHAnsi"/>
          <w:bCs/>
          <w:lang w:val="tr-TR"/>
        </w:rPr>
        <w:t>UBC</w:t>
      </w:r>
      <w:r w:rsidR="00C17A40" w:rsidRPr="00C17A40">
        <w:rPr>
          <w:rFonts w:cstheme="minorHAnsi"/>
          <w:bCs/>
          <w:lang w:val="tr-TR"/>
        </w:rPr>
        <w:t xml:space="preserve">, PTK2 </w:t>
      </w:r>
      <w:proofErr w:type="spellStart"/>
      <w:r w:rsidR="00C17A40" w:rsidRPr="00C17A40">
        <w:rPr>
          <w:rFonts w:cstheme="minorHAnsi"/>
          <w:bCs/>
          <w:lang w:val="tr-TR"/>
        </w:rPr>
        <w:t>and</w:t>
      </w:r>
      <w:proofErr w:type="spellEnd"/>
      <w:r w:rsidR="00C17A40" w:rsidRPr="00C17A40">
        <w:rPr>
          <w:rFonts w:cstheme="minorHAnsi"/>
          <w:bCs/>
          <w:lang w:val="tr-TR"/>
        </w:rPr>
        <w:t xml:space="preserve"> TCF7L2</w:t>
      </w:r>
      <w:r w:rsidR="00FD6409" w:rsidRPr="00C17A40">
        <w:rPr>
          <w:rFonts w:cstheme="minorHAnsi"/>
          <w:bCs/>
          <w:lang w:val="tr-TR"/>
        </w:rPr>
        <w:t xml:space="preserve"> </w:t>
      </w:r>
      <w:proofErr w:type="spellStart"/>
      <w:r w:rsidR="00FD6409" w:rsidRPr="00C17A40">
        <w:rPr>
          <w:rFonts w:cstheme="minorHAnsi"/>
          <w:bCs/>
          <w:lang w:val="tr-TR"/>
        </w:rPr>
        <w:t>gene</w:t>
      </w:r>
      <w:r w:rsidR="00C17A40" w:rsidRPr="00C17A40">
        <w:rPr>
          <w:rFonts w:cstheme="minorHAnsi"/>
          <w:bCs/>
          <w:lang w:val="tr-TR"/>
        </w:rPr>
        <w:t>s</w:t>
      </w:r>
      <w:proofErr w:type="spellEnd"/>
      <w:r w:rsidR="00C17A40" w:rsidRPr="00C17A40">
        <w:rPr>
          <w:rFonts w:cstheme="minorHAnsi"/>
          <w:bCs/>
          <w:lang w:val="tr-TR"/>
        </w:rPr>
        <w:t xml:space="preserve"> </w:t>
      </w:r>
      <w:proofErr w:type="spellStart"/>
      <w:r w:rsidR="00C17A40" w:rsidRPr="00C17A40">
        <w:rPr>
          <w:rFonts w:cstheme="minorHAnsi"/>
          <w:bCs/>
          <w:lang w:val="tr-TR"/>
        </w:rPr>
        <w:t>are</w:t>
      </w:r>
      <w:proofErr w:type="spellEnd"/>
      <w:r w:rsidR="00C17A40" w:rsidRPr="00C17A40">
        <w:rPr>
          <w:rFonts w:cstheme="minorHAnsi"/>
          <w:bCs/>
          <w:lang w:val="tr-TR"/>
        </w:rPr>
        <w:t xml:space="preserve"> </w:t>
      </w:r>
      <w:proofErr w:type="spellStart"/>
      <w:r w:rsidR="00C17A40" w:rsidRPr="00C17A40">
        <w:rPr>
          <w:rFonts w:cstheme="minorHAnsi"/>
          <w:bCs/>
          <w:lang w:val="tr-TR"/>
        </w:rPr>
        <w:t>idetntified</w:t>
      </w:r>
      <w:proofErr w:type="spellEnd"/>
      <w:r w:rsidR="00C17A40" w:rsidRPr="00C17A40">
        <w:rPr>
          <w:rFonts w:cstheme="minorHAnsi"/>
          <w:bCs/>
          <w:lang w:val="tr-TR"/>
        </w:rPr>
        <w:t xml:space="preserve"> as </w:t>
      </w:r>
      <w:proofErr w:type="spellStart"/>
      <w:r w:rsidR="00C17A40" w:rsidRPr="00C17A40">
        <w:rPr>
          <w:rFonts w:cstheme="minorHAnsi"/>
          <w:bCs/>
          <w:lang w:val="tr-TR"/>
        </w:rPr>
        <w:t>hub</w:t>
      </w:r>
      <w:proofErr w:type="spellEnd"/>
      <w:r w:rsidR="00C17A40" w:rsidRPr="00C17A40">
        <w:rPr>
          <w:rFonts w:cstheme="minorHAnsi"/>
          <w:bCs/>
          <w:lang w:val="tr-TR"/>
        </w:rPr>
        <w:t xml:space="preserve"> </w:t>
      </w:r>
      <w:proofErr w:type="spellStart"/>
      <w:r w:rsidR="00C17A40" w:rsidRPr="00C17A40">
        <w:rPr>
          <w:rFonts w:cstheme="minorHAnsi"/>
          <w:bCs/>
          <w:lang w:val="tr-TR"/>
        </w:rPr>
        <w:t>genes</w:t>
      </w:r>
      <w:proofErr w:type="spellEnd"/>
      <w:r w:rsidR="00C17A40" w:rsidRPr="00C17A40">
        <w:rPr>
          <w:rFonts w:cstheme="minorHAnsi"/>
          <w:bCs/>
          <w:lang w:val="tr-TR"/>
        </w:rPr>
        <w:t>. UBC</w:t>
      </w:r>
      <w:r w:rsidR="00FD6409" w:rsidRPr="00C17A40">
        <w:rPr>
          <w:rFonts w:cstheme="minorHAnsi"/>
          <w:bCs/>
          <w:lang w:val="tr-TR"/>
        </w:rPr>
        <w:t xml:space="preserve"> </w:t>
      </w:r>
      <w:r w:rsidR="00FD6409" w:rsidRPr="00C17A40">
        <w:rPr>
          <w:rFonts w:cstheme="minorHAnsi"/>
          <w:shd w:val="clear" w:color="auto" w:fill="FFFFFF"/>
        </w:rPr>
        <w:t>plays a critical role in maintaining ubiquitin (</w:t>
      </w:r>
      <w:proofErr w:type="spellStart"/>
      <w:r w:rsidR="00FD6409" w:rsidRPr="00C17A40">
        <w:rPr>
          <w:rFonts w:cstheme="minorHAnsi"/>
          <w:shd w:val="clear" w:color="auto" w:fill="FFFFFF"/>
        </w:rPr>
        <w:t>Ub</w:t>
      </w:r>
      <w:proofErr w:type="spellEnd"/>
      <w:r w:rsidR="00FD6409" w:rsidRPr="00C17A40">
        <w:rPr>
          <w:rFonts w:cstheme="minorHAnsi"/>
          <w:shd w:val="clear" w:color="auto" w:fill="FFFFFF"/>
        </w:rPr>
        <w:t>) homeostasis that also afflicted with Huntington </w:t>
      </w:r>
      <w:r w:rsidR="00FD6409" w:rsidRPr="00C17A40">
        <w:rPr>
          <w:rFonts w:cstheme="minorHAnsi"/>
          <w:b/>
          <w:bCs/>
          <w:shd w:val="clear" w:color="auto" w:fill="FFFFFF"/>
        </w:rPr>
        <w:t>disease</w:t>
      </w:r>
      <w:r w:rsidR="00FD6409" w:rsidRPr="00C17A40">
        <w:rPr>
          <w:rFonts w:cstheme="minorHAnsi"/>
          <w:shd w:val="clear" w:color="auto" w:fill="FFFFFF"/>
        </w:rPr>
        <w:t xml:space="preserve">. </w:t>
      </w:r>
      <w:r w:rsidR="002842F4" w:rsidRPr="00C17A40">
        <w:rPr>
          <w:rFonts w:cstheme="minorHAnsi"/>
          <w:shd w:val="clear" w:color="auto" w:fill="FFFFFF"/>
        </w:rPr>
        <w:t xml:space="preserve"> Omics alterations of </w:t>
      </w:r>
      <w:r w:rsidR="002842F4" w:rsidRPr="00C17A40">
        <w:rPr>
          <w:rFonts w:cstheme="minorHAnsi"/>
          <w:shd w:val="clear" w:color="auto" w:fill="FFFFFF"/>
        </w:rPr>
        <w:t>PTK2  </w:t>
      </w:r>
      <w:r w:rsidR="002842F4" w:rsidRPr="00C17A40">
        <w:rPr>
          <w:rFonts w:cstheme="minorHAnsi"/>
          <w:shd w:val="clear" w:color="auto" w:fill="FFFFFF"/>
        </w:rPr>
        <w:t xml:space="preserve"> in human cancers such Glioblastoma Multiforme</w:t>
      </w:r>
      <w:r w:rsidR="00C17A40" w:rsidRPr="00C17A40">
        <w:rPr>
          <w:rFonts w:cstheme="minorHAnsi"/>
          <w:shd w:val="clear" w:color="auto" w:fill="FFFFFF"/>
        </w:rPr>
        <w:t xml:space="preserve"> and </w:t>
      </w:r>
      <w:r w:rsidR="002842F4" w:rsidRPr="00C17A40">
        <w:rPr>
          <w:rFonts w:cstheme="minorHAnsi"/>
          <w:shd w:val="clear" w:color="auto" w:fill="FFFFFF"/>
        </w:rPr>
        <w:t>Glioma</w:t>
      </w:r>
      <w:r w:rsidR="002842F4" w:rsidRPr="00C17A40">
        <w:rPr>
          <w:rFonts w:cstheme="minorHAnsi"/>
          <w:shd w:val="clear" w:color="auto" w:fill="FFFFFF"/>
        </w:rPr>
        <w:t>.</w:t>
      </w:r>
      <w:r w:rsidR="002842F4" w:rsidRPr="00C17A40">
        <w:rPr>
          <w:rFonts w:cstheme="minorHAnsi"/>
          <w:bCs/>
          <w:lang w:val="tr-TR"/>
        </w:rPr>
        <w:t xml:space="preserve"> </w:t>
      </w:r>
      <w:r w:rsidR="002842F4" w:rsidRPr="00C17A40">
        <w:rPr>
          <w:rFonts w:cstheme="minorHAnsi"/>
          <w:shd w:val="clear" w:color="auto" w:fill="FFFFFF"/>
        </w:rPr>
        <w:t>Among its related pathways are </w:t>
      </w:r>
      <w:r w:rsidR="00635C32">
        <w:rPr>
          <w:rFonts w:cstheme="minorHAnsi"/>
          <w:shd w:val="clear" w:color="auto" w:fill="FFFFFF"/>
        </w:rPr>
        <w:t>a</w:t>
      </w:r>
      <w:r w:rsidR="002842F4" w:rsidRPr="00C17A40">
        <w:rPr>
          <w:rFonts w:cstheme="minorHAnsi"/>
          <w:shd w:val="clear" w:color="auto" w:fill="FFFFFF"/>
        </w:rPr>
        <w:t>ssociation</w:t>
      </w:r>
      <w:r w:rsidR="00635C32">
        <w:rPr>
          <w:rFonts w:cstheme="minorHAnsi"/>
          <w:shd w:val="clear" w:color="auto" w:fill="FFFFFF"/>
        </w:rPr>
        <w:t xml:space="preserve"> b</w:t>
      </w:r>
      <w:r w:rsidR="002842F4" w:rsidRPr="00C17A40">
        <w:rPr>
          <w:rFonts w:cstheme="minorHAnsi"/>
          <w:shd w:val="clear" w:color="auto" w:fill="FFFFFF"/>
        </w:rPr>
        <w:t xml:space="preserve">etween </w:t>
      </w:r>
      <w:proofErr w:type="spellStart"/>
      <w:r w:rsidR="00635C32">
        <w:rPr>
          <w:rFonts w:cstheme="minorHAnsi"/>
          <w:shd w:val="clear" w:color="auto" w:fill="FFFFFF"/>
        </w:rPr>
        <w:t>p</w:t>
      </w:r>
      <w:r w:rsidR="002842F4" w:rsidRPr="00C17A40">
        <w:rPr>
          <w:rFonts w:cstheme="minorHAnsi"/>
          <w:shd w:val="clear" w:color="auto" w:fill="FFFFFF"/>
        </w:rPr>
        <w:t>hysico</w:t>
      </w:r>
      <w:proofErr w:type="spellEnd"/>
      <w:r w:rsidR="002842F4" w:rsidRPr="00C17A40">
        <w:rPr>
          <w:rFonts w:cstheme="minorHAnsi"/>
          <w:shd w:val="clear" w:color="auto" w:fill="FFFFFF"/>
        </w:rPr>
        <w:t>-</w:t>
      </w:r>
      <w:r w:rsidR="00635C32">
        <w:rPr>
          <w:rFonts w:cstheme="minorHAnsi"/>
          <w:shd w:val="clear" w:color="auto" w:fill="FFFFFF"/>
        </w:rPr>
        <w:t>c</w:t>
      </w:r>
      <w:r w:rsidR="002842F4" w:rsidRPr="00C17A40">
        <w:rPr>
          <w:rFonts w:cstheme="minorHAnsi"/>
          <w:shd w:val="clear" w:color="auto" w:fill="FFFFFF"/>
        </w:rPr>
        <w:t xml:space="preserve">hemical </w:t>
      </w:r>
      <w:r w:rsidR="00635C32">
        <w:rPr>
          <w:rFonts w:cstheme="minorHAnsi"/>
          <w:shd w:val="clear" w:color="auto" w:fill="FFFFFF"/>
        </w:rPr>
        <w:t>f</w:t>
      </w:r>
      <w:r w:rsidR="002842F4" w:rsidRPr="00C17A40">
        <w:rPr>
          <w:rFonts w:cstheme="minorHAnsi"/>
          <w:shd w:val="clear" w:color="auto" w:fill="FFFFFF"/>
        </w:rPr>
        <w:t xml:space="preserve">eatures and </w:t>
      </w:r>
      <w:r w:rsidR="00635C32">
        <w:rPr>
          <w:rFonts w:cstheme="minorHAnsi"/>
          <w:shd w:val="clear" w:color="auto" w:fill="FFFFFF"/>
        </w:rPr>
        <w:t>t</w:t>
      </w:r>
      <w:r w:rsidR="002842F4" w:rsidRPr="00C17A40">
        <w:rPr>
          <w:rFonts w:cstheme="minorHAnsi"/>
          <w:shd w:val="clear" w:color="auto" w:fill="FFFFFF"/>
        </w:rPr>
        <w:t xml:space="preserve">oxicity </w:t>
      </w:r>
      <w:r w:rsidR="00635C32">
        <w:rPr>
          <w:rFonts w:cstheme="minorHAnsi"/>
          <w:shd w:val="clear" w:color="auto" w:fill="FFFFFF"/>
        </w:rPr>
        <w:t>a</w:t>
      </w:r>
      <w:r w:rsidR="002842F4" w:rsidRPr="00C17A40">
        <w:rPr>
          <w:rFonts w:cstheme="minorHAnsi"/>
          <w:shd w:val="clear" w:color="auto" w:fill="FFFFFF"/>
        </w:rPr>
        <w:t>ssociated Pathways</w:t>
      </w:r>
      <w:r w:rsidR="002842F4" w:rsidRPr="00C17A40">
        <w:rPr>
          <w:rFonts w:cstheme="minorHAnsi"/>
          <w:shd w:val="clear" w:color="auto" w:fill="FFFFFF"/>
        </w:rPr>
        <w:t> and </w:t>
      </w:r>
      <w:r w:rsidR="002842F4" w:rsidRPr="00C17A40">
        <w:rPr>
          <w:rFonts w:cstheme="minorHAnsi"/>
          <w:shd w:val="clear" w:color="auto" w:fill="FFFFFF"/>
        </w:rPr>
        <w:t xml:space="preserve">Transcriptional </w:t>
      </w:r>
      <w:proofErr w:type="spellStart"/>
      <w:r w:rsidR="002842F4" w:rsidRPr="00C17A40">
        <w:rPr>
          <w:rFonts w:cstheme="minorHAnsi"/>
          <w:shd w:val="clear" w:color="auto" w:fill="FFFFFF"/>
        </w:rPr>
        <w:t>misre</w:t>
      </w:r>
      <w:r w:rsidR="002842F4" w:rsidRPr="00C17A40">
        <w:rPr>
          <w:rFonts w:cstheme="minorHAnsi"/>
          <w:shd w:val="clear" w:color="auto" w:fill="FFFFFF"/>
        </w:rPr>
        <w:t>g</w:t>
      </w:r>
      <w:r w:rsidR="002842F4" w:rsidRPr="00C17A40">
        <w:rPr>
          <w:rFonts w:cstheme="minorHAnsi"/>
          <w:shd w:val="clear" w:color="auto" w:fill="FFFFFF"/>
        </w:rPr>
        <w:t>ulation</w:t>
      </w:r>
      <w:proofErr w:type="spellEnd"/>
      <w:r w:rsidR="002842F4" w:rsidRPr="00C17A40">
        <w:rPr>
          <w:rFonts w:cstheme="minorHAnsi"/>
          <w:shd w:val="clear" w:color="auto" w:fill="FFFFFF"/>
        </w:rPr>
        <w:t xml:space="preserve"> in cancer</w:t>
      </w:r>
      <w:r w:rsidR="002842F4" w:rsidRPr="00C17A40">
        <w:rPr>
          <w:rFonts w:cstheme="minorHAnsi"/>
          <w:shd w:val="clear" w:color="auto" w:fill="FFFFFF"/>
        </w:rPr>
        <w:t>. Gene Ontology (GO) annotations related to this gene include </w:t>
      </w:r>
      <w:r w:rsidR="002842F4" w:rsidRPr="00C17A40">
        <w:rPr>
          <w:rStyle w:val="Emphasis"/>
          <w:rFonts w:cstheme="minorHAnsi"/>
          <w:i w:val="0"/>
          <w:shd w:val="clear" w:color="auto" w:fill="FFFFFF"/>
        </w:rPr>
        <w:t>transferase activity, transferring phosphorus-containing groups</w:t>
      </w:r>
      <w:r w:rsidR="002842F4" w:rsidRPr="00C17A40">
        <w:rPr>
          <w:rFonts w:cstheme="minorHAnsi"/>
          <w:i/>
          <w:shd w:val="clear" w:color="auto" w:fill="FFFFFF"/>
        </w:rPr>
        <w:t> and </w:t>
      </w:r>
      <w:r w:rsidR="002842F4" w:rsidRPr="00C17A40">
        <w:rPr>
          <w:rStyle w:val="Emphasis"/>
          <w:rFonts w:cstheme="minorHAnsi"/>
          <w:i w:val="0"/>
          <w:shd w:val="clear" w:color="auto" w:fill="FFFFFF"/>
        </w:rPr>
        <w:t>protein tyrosine kinase activity</w:t>
      </w:r>
      <w:r w:rsidR="002842F4" w:rsidRPr="00C17A40">
        <w:rPr>
          <w:rFonts w:cstheme="minorHAnsi"/>
          <w:shd w:val="clear" w:color="auto" w:fill="FFFFFF"/>
        </w:rPr>
        <w:t>. </w:t>
      </w:r>
      <w:r w:rsidR="002842F4" w:rsidRPr="00C17A40">
        <w:rPr>
          <w:rFonts w:cstheme="minorHAnsi"/>
          <w:shd w:val="clear" w:color="auto" w:fill="FFFFFF"/>
        </w:rPr>
        <w:t xml:space="preserve">Diseases </w:t>
      </w:r>
      <w:r w:rsidR="00C17A40" w:rsidRPr="00C17A40">
        <w:rPr>
          <w:rFonts w:cstheme="minorHAnsi"/>
          <w:shd w:val="clear" w:color="auto" w:fill="FFFFFF"/>
        </w:rPr>
        <w:t xml:space="preserve">associated with </w:t>
      </w:r>
      <w:r w:rsidR="002842F4" w:rsidRPr="00C17A40">
        <w:rPr>
          <w:rFonts w:cstheme="minorHAnsi"/>
          <w:shd w:val="clear" w:color="auto" w:fill="FFFFFF"/>
        </w:rPr>
        <w:t xml:space="preserve">TCF7L2 </w:t>
      </w:r>
      <w:r w:rsidR="002842F4" w:rsidRPr="00C17A40">
        <w:rPr>
          <w:rFonts w:cstheme="minorHAnsi"/>
          <w:shd w:val="clear" w:color="auto" w:fill="FFFFFF"/>
        </w:rPr>
        <w:t xml:space="preserve"> include </w:t>
      </w:r>
      <w:r w:rsidR="00C17A40" w:rsidRPr="00C17A40">
        <w:rPr>
          <w:rFonts w:cstheme="minorHAnsi"/>
          <w:shd w:val="clear" w:color="auto" w:fill="FFFFFF"/>
        </w:rPr>
        <w:t xml:space="preserve">type 2 </w:t>
      </w:r>
      <w:r w:rsidR="002842F4" w:rsidRPr="00C17A40">
        <w:rPr>
          <w:rFonts w:cstheme="minorHAnsi"/>
          <w:shd w:val="clear" w:color="auto" w:fill="FFFFFF"/>
        </w:rPr>
        <w:t>Diabetes Mellitus</w:t>
      </w:r>
      <w:r w:rsidR="002842F4" w:rsidRPr="00C17A40">
        <w:rPr>
          <w:rFonts w:cstheme="minorHAnsi"/>
          <w:shd w:val="clear" w:color="auto" w:fill="FFFFFF"/>
        </w:rPr>
        <w:t> and </w:t>
      </w:r>
      <w:r w:rsidR="002842F4" w:rsidRPr="00C17A40">
        <w:rPr>
          <w:rFonts w:cstheme="minorHAnsi"/>
          <w:shd w:val="clear" w:color="auto" w:fill="FFFFFF"/>
        </w:rPr>
        <w:t>Colorectal Cancer</w:t>
      </w:r>
      <w:r w:rsidR="002842F4" w:rsidRPr="00C17A40">
        <w:rPr>
          <w:rFonts w:cstheme="minorHAnsi"/>
          <w:shd w:val="clear" w:color="auto" w:fill="FFFFFF"/>
        </w:rPr>
        <w:t>.</w:t>
      </w:r>
      <w:r w:rsidR="00C17A40" w:rsidRPr="00C17A40">
        <w:rPr>
          <w:rFonts w:cstheme="minorHAnsi"/>
        </w:rPr>
        <w:t xml:space="preserve"> Moreover, other hub genes discussed in this study, may be used as potential targets for AML and related diseases diagnosis and treatment. </w:t>
      </w:r>
    </w:p>
    <w:p w14:paraId="185D8411" w14:textId="62840017" w:rsidR="00700022" w:rsidRPr="00612263" w:rsidRDefault="00700022" w:rsidP="00612263">
      <w:pPr>
        <w:rPr>
          <w:bCs/>
        </w:rPr>
      </w:pPr>
      <w:r w:rsidRPr="00486DF3">
        <w:rPr>
          <w:b/>
        </w:rPr>
        <w:t xml:space="preserve">Keywords: </w:t>
      </w:r>
    </w:p>
    <w:p w14:paraId="56A030BA" w14:textId="77777777" w:rsidR="00700022" w:rsidRPr="00486DF3" w:rsidRDefault="00700022" w:rsidP="00700022">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5A7A4462" w14:textId="77777777" w:rsidR="00700022" w:rsidRPr="00486DF3" w:rsidRDefault="00700022" w:rsidP="00700022">
      <w:pPr>
        <w:pStyle w:val="AbsKeyBibli"/>
        <w:rPr>
          <w:b/>
        </w:rPr>
      </w:pPr>
      <w:r w:rsidRPr="00486DF3">
        <w:rPr>
          <w:b/>
        </w:rPr>
        <w:t xml:space="preserve">Biographical notes: </w:t>
      </w:r>
    </w:p>
    <w:p w14:paraId="1F9E4443" w14:textId="77777777" w:rsidR="00700022" w:rsidRPr="00486DF3" w:rsidRDefault="00700022" w:rsidP="00700022">
      <w:pPr>
        <w:pStyle w:val="AbsKeyBibli"/>
        <w:rPr>
          <w:i/>
        </w:rPr>
      </w:pPr>
      <w:commentRangeStart w:id="1"/>
      <w:r w:rsidRPr="00486DF3">
        <w:rPr>
          <w:i/>
        </w:rPr>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commentRangeEnd w:id="1"/>
      <w:r w:rsidRPr="00486DF3">
        <w:rPr>
          <w:rStyle w:val="CommentReference"/>
        </w:rPr>
        <w:commentReference w:id="1"/>
      </w:r>
    </w:p>
    <w:p w14:paraId="15AD7DF5" w14:textId="77777777" w:rsidR="00700022" w:rsidRPr="00486DF3" w:rsidRDefault="00700022" w:rsidP="00700022">
      <w:pPr>
        <w:pStyle w:val="AbsKeyBibli"/>
        <w:rPr>
          <w:b/>
        </w:rPr>
      </w:pPr>
    </w:p>
    <w:p w14:paraId="3BC5DBA6" w14:textId="77777777" w:rsidR="00700022" w:rsidRPr="00486DF3" w:rsidRDefault="00700022" w:rsidP="00700022">
      <w:pPr>
        <w:pStyle w:val="AbsKeyBibli"/>
      </w:pPr>
    </w:p>
    <w:p w14:paraId="30883943" w14:textId="77777777" w:rsidR="00700022" w:rsidRPr="00486DF3" w:rsidRDefault="00700022" w:rsidP="00700022">
      <w:pPr>
        <w:pStyle w:val="Rule"/>
      </w:pPr>
    </w:p>
    <w:p w14:paraId="75097D87" w14:textId="77777777" w:rsidR="00700022" w:rsidRDefault="00700022" w:rsidP="00700022">
      <w:pPr>
        <w:pStyle w:val="HeadL1"/>
        <w:numPr>
          <w:ilvl w:val="0"/>
          <w:numId w:val="1"/>
        </w:numPr>
      </w:pPr>
      <w:r w:rsidRPr="00486DF3">
        <w:t>Introduction</w:t>
      </w:r>
    </w:p>
    <w:p w14:paraId="08219B1C" w14:textId="77777777" w:rsidR="00700022" w:rsidRDefault="00700022" w:rsidP="00700022"/>
    <w:p w14:paraId="17B578D8" w14:textId="6318D5DE" w:rsidR="00FD5F86" w:rsidRDefault="00FD5F86"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  </w:t>
      </w:r>
      <w:r w:rsidR="00EE64F4">
        <w:rPr>
          <w:rFonts w:ascii="Times New Roman" w:eastAsia="Times New Roman" w:hAnsi="Times New Roman" w:cs="Times New Roman"/>
          <w:sz w:val="22"/>
          <w:szCs w:val="22"/>
          <w:lang w:val="en"/>
        </w:rPr>
        <w:t xml:space="preserve">       </w:t>
      </w:r>
      <w:r w:rsidR="00700022" w:rsidRPr="00700022">
        <w:rPr>
          <w:rFonts w:ascii="Times New Roman" w:eastAsia="Times New Roman" w:hAnsi="Times New Roman" w:cs="Times New Roman"/>
          <w:sz w:val="22"/>
          <w:szCs w:val="22"/>
          <w:lang w:val="en"/>
        </w:rPr>
        <w:t>Bone marrow is a special site where blood cells are covered with structural stromal cells. It is a spongy</w:t>
      </w:r>
      <w:r w:rsidR="00EE64F4">
        <w:rPr>
          <w:rFonts w:ascii="Times New Roman" w:eastAsia="Times New Roman" w:hAnsi="Times New Roman" w:cs="Times New Roman"/>
          <w:sz w:val="22"/>
          <w:szCs w:val="22"/>
          <w:lang w:val="en"/>
        </w:rPr>
        <w:t xml:space="preserve"> </w:t>
      </w:r>
      <w:r w:rsidR="00700022" w:rsidRPr="00700022">
        <w:rPr>
          <w:rFonts w:ascii="Times New Roman" w:eastAsia="Times New Roman" w:hAnsi="Times New Roman" w:cs="Times New Roman"/>
          <w:sz w:val="22"/>
          <w:szCs w:val="22"/>
          <w:lang w:val="en"/>
        </w:rPr>
        <w:t>adipose tissue found in the bones such as femurs, rib cage, ribs, pelvis and human skull.</w:t>
      </w:r>
      <w:r>
        <w:rPr>
          <w:rFonts w:ascii="Times New Roman" w:eastAsia="Times New Roman" w:hAnsi="Times New Roman" w:cs="Times New Roman"/>
          <w:sz w:val="22"/>
          <w:szCs w:val="22"/>
        </w:rPr>
        <w:t xml:space="preserve"> </w:t>
      </w:r>
      <w:r w:rsidR="00700022" w:rsidRPr="00700022">
        <w:rPr>
          <w:rFonts w:ascii="Times New Roman" w:eastAsia="Times New Roman" w:hAnsi="Times New Roman" w:cs="Times New Roman"/>
          <w:sz w:val="22"/>
          <w:szCs w:val="22"/>
          <w:lang w:val="en"/>
        </w:rPr>
        <w:t xml:space="preserve">Bone marrow is fed with specialized blood vessels and contributes to circulation. The specialized </w:t>
      </w:r>
      <w:proofErr w:type="spellStart"/>
      <w:r w:rsidR="00700022" w:rsidRPr="00700022">
        <w:rPr>
          <w:rFonts w:ascii="Times New Roman" w:eastAsia="Times New Roman" w:hAnsi="Times New Roman" w:cs="Times New Roman"/>
          <w:sz w:val="22"/>
          <w:szCs w:val="22"/>
          <w:lang w:val="en"/>
        </w:rPr>
        <w:t>phenestra</w:t>
      </w:r>
      <w:proofErr w:type="spellEnd"/>
      <w:r w:rsidR="00700022" w:rsidRPr="00700022">
        <w:rPr>
          <w:rFonts w:ascii="Times New Roman" w:eastAsia="Times New Roman" w:hAnsi="Times New Roman" w:cs="Times New Roman"/>
          <w:sz w:val="22"/>
          <w:szCs w:val="22"/>
          <w:lang w:val="en"/>
        </w:rPr>
        <w:t xml:space="preserve"> capillary, called sinusoid, penetrates the extracellular / extracellular matrix (ECM), and ECMs are sponge-like matrices produced by reticular fibroblasts</w:t>
      </w:r>
      <w:r w:rsidR="00700022">
        <w:rPr>
          <w:rFonts w:ascii="Times New Roman" w:eastAsia="Times New Roman" w:hAnsi="Times New Roman" w:cs="Times New Roman"/>
          <w:sz w:val="22"/>
          <w:szCs w:val="22"/>
          <w:lang w:val="en"/>
        </w:rPr>
        <w:t xml:space="preserve"> </w:t>
      </w:r>
      <w:r>
        <w:rPr>
          <w:rFonts w:ascii="Times New Roman" w:eastAsia="Times New Roman" w:hAnsi="Times New Roman" w:cs="Times New Roman"/>
          <w:sz w:val="22"/>
          <w:szCs w:val="22"/>
          <w:lang w:val="en"/>
        </w:rPr>
        <w:fldChar w:fldCharType="begin" w:fldLock="1"/>
      </w:r>
      <w:r>
        <w:rPr>
          <w:rFonts w:ascii="Times New Roman" w:eastAsia="Times New Roman" w:hAnsi="Times New Roman" w:cs="Times New Roman"/>
          <w:sz w:val="22"/>
          <w:szCs w:val="22"/>
          <w:lang w:val="en"/>
        </w:rPr>
        <w:instrText>ADDIN CSL_CITATION {"citationItems":[{"id":"ITEM-1","itemData":{"ISSN":"1471-0080","author":[{"dropping-particle":"","family":"Pinho","given":"Sandra","non-dropping-particle":"","parse-names":false,"suffix":""},{"dropping-particle":"","family":"Frenette","given":"Paul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niche","type":"article-journal","volume":"20"},"uris":["http://www.mendeley.com/documents/?uuid=fdb0ecad-3681-496d-998d-8c711f8ae15b"]}],"mendeley":{"formattedCitation":"(Pinho &amp; Frenette, 2019)","plainTextFormattedCitation":"(Pinho &amp; Frenette, 2019)","previouslyFormattedCitation":"(Pinho &amp; Frenette, 2019)"},"properties":{"noteIndex":0},"schema":"https://github.com/citation-style-language/schema/raw/master/csl-citation.json"}</w:instrText>
      </w:r>
      <w:r>
        <w:rPr>
          <w:rFonts w:ascii="Times New Roman" w:eastAsia="Times New Roman" w:hAnsi="Times New Roman" w:cs="Times New Roman"/>
          <w:sz w:val="22"/>
          <w:szCs w:val="22"/>
          <w:lang w:val="en"/>
        </w:rPr>
        <w:fldChar w:fldCharType="separate"/>
      </w:r>
      <w:r w:rsidRPr="00FD5F86">
        <w:rPr>
          <w:rFonts w:ascii="Times New Roman" w:eastAsia="Times New Roman" w:hAnsi="Times New Roman" w:cs="Times New Roman"/>
          <w:noProof/>
          <w:sz w:val="22"/>
          <w:szCs w:val="22"/>
          <w:lang w:val="en"/>
        </w:rPr>
        <w:t>(Pinho &amp; Frenette, 2019)</w:t>
      </w:r>
      <w:r>
        <w:rPr>
          <w:rFonts w:ascii="Times New Roman" w:eastAsia="Times New Roman" w:hAnsi="Times New Roman" w:cs="Times New Roman"/>
          <w:sz w:val="22"/>
          <w:szCs w:val="22"/>
          <w:lang w:val="en"/>
        </w:rPr>
        <w:fldChar w:fldCharType="end"/>
      </w:r>
      <w:r>
        <w:rPr>
          <w:rFonts w:ascii="Times New Roman" w:eastAsia="Times New Roman" w:hAnsi="Times New Roman" w:cs="Times New Roman"/>
          <w:sz w:val="22"/>
          <w:szCs w:val="22"/>
          <w:lang w:val="en"/>
        </w:rPr>
        <w:t>.</w:t>
      </w:r>
    </w:p>
    <w:p w14:paraId="12B420FD" w14:textId="77777777" w:rsidR="00EE64F4" w:rsidRDefault="00EE64F4"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        </w:t>
      </w:r>
    </w:p>
    <w:p w14:paraId="690D05EA" w14:textId="7D90F988" w:rsidR="00EE64F4" w:rsidRDefault="00EE64F4" w:rsidP="00FD5F86">
      <w:pPr>
        <w:widowControl w:val="0"/>
        <w:autoSpaceDE w:val="0"/>
        <w:autoSpaceDN w:val="0"/>
        <w:adjustRightInd w:val="0"/>
        <w:ind w:left="480" w:hanging="480"/>
        <w:jc w:val="both"/>
        <w:rPr>
          <w:sz w:val="22"/>
          <w:szCs w:val="22"/>
          <w:lang w:val="en"/>
        </w:rPr>
      </w:pPr>
      <w:r>
        <w:rPr>
          <w:sz w:val="22"/>
          <w:szCs w:val="22"/>
          <w:lang w:val="en"/>
        </w:rPr>
        <w:t xml:space="preserve">         </w:t>
      </w:r>
      <w:r w:rsidRPr="00486DF3">
        <w:rPr>
          <w:sz w:val="22"/>
          <w:szCs w:val="22"/>
          <w:lang w:val="en"/>
        </w:rPr>
        <w:t xml:space="preserve">These proteins and cells place the hematopoietic cells in separate compartments. Similarly, hematopoietic cells, </w:t>
      </w:r>
      <w:proofErr w:type="spellStart"/>
      <w:r w:rsidRPr="00486DF3">
        <w:rPr>
          <w:sz w:val="22"/>
          <w:szCs w:val="22"/>
          <w:lang w:val="en"/>
        </w:rPr>
        <w:t>bidothelial</w:t>
      </w:r>
      <w:proofErr w:type="spellEnd"/>
      <w:r w:rsidRPr="00486DF3">
        <w:rPr>
          <w:sz w:val="22"/>
          <w:szCs w:val="22"/>
          <w:lang w:val="en"/>
        </w:rPr>
        <w:t xml:space="preserve"> cells, stromal cells, ECM, cytokines, growth factors, and chemokines contain special microenvironment in the bone marrow</w:t>
      </w:r>
      <w:r>
        <w:rPr>
          <w:sz w:val="22"/>
          <w:szCs w:val="22"/>
          <w:lang w:val="en"/>
        </w:rPr>
        <w:t xml:space="preserve"> </w:t>
      </w:r>
      <w:r>
        <w:rPr>
          <w:sz w:val="22"/>
          <w:szCs w:val="22"/>
          <w:lang w:val="en"/>
        </w:rPr>
        <w:fldChar w:fldCharType="begin" w:fldLock="1"/>
      </w:r>
      <w:r>
        <w:rPr>
          <w:sz w:val="22"/>
          <w:szCs w:val="22"/>
          <w:lang w:val="en"/>
        </w:rPr>
        <w:instrText>ADDIN CSL_CITATION {"citationItems":[{"id":"ITEM-1","itemData":{"ISSN":"1476-4687","author":[{"dropping-particle":"","family":"Morrison","given":"Sean J","non-dropping-particle":"","parse-names":false,"suffix":""},{"dropping-particle":"","family":"Scadden","given":"David T","non-dropping-particle":"","parse-names":false,"suffix":""}],"container-title":"Nature","id":"ITEM-1","issue":"7483","issued":{"date-parts":[["2014"]]},"page":"327-334","publisher":"Nature Publishing Group","title":"The bone marrow niche for haematopoietic stem cells","type":"article-journal","volume":"505"},"uris":["http://www.mendeley.com/documents/?uuid=af4f7647-231d-4f21-bc1b-eae42ca5e40a"]},{"id":"ITEM-2","itemData":{"ISSN":"0301-472X","author":[{"dropping-particle":"","family":"Dar","given":"Ayelet","non-dropping-particle":"","parse-names":false,"suffix":""},{"dropping-particle":"","family":"Kollet","given":"Orit","non-dropping-particle":"","parse-names":false,"suffix":""},{"dropping-particle":"","family":"Lapidot","given":"Tsvee","non-dropping-particle":"","parse-names":false,"suffix":""}],"container-title":"Experimental hematology","id":"ITEM-2","issue":"8","issued":{"date-parts":[["2006"]]},"page":"967-975","publisher":"Elsevier","title":"Mutual, reciprocal SDF-1/CXCR4 interactions between hematopoietic and bone marrow stromal cells regulate human stem cell migration and development in NOD/SCID chimeric mice","type":"article-journal","volume":"34"},"uris":["http://www.mendeley.com/documents/?uuid=b9b34e1d-0111-453d-8356-791b3878a2a3"]}],"mendeley":{"formattedCitation":"(Dar et al., 2006; Morrison &amp; Scadden, 2014)","plainTextFormattedCitation":"(Dar et al., 2006; Morrison &amp; Scadden, 2014)","previouslyFormattedCitation":"(Dar et al., 2006; Morrison &amp; Scadden, 2014)"},"properties":{"noteIndex":0},"schema":"https://github.com/citation-style-language/schema/raw/master/csl-citation.json"}</w:instrText>
      </w:r>
      <w:r>
        <w:rPr>
          <w:sz w:val="22"/>
          <w:szCs w:val="22"/>
          <w:lang w:val="en"/>
        </w:rPr>
        <w:fldChar w:fldCharType="separate"/>
      </w:r>
      <w:r w:rsidRPr="00EE64F4">
        <w:rPr>
          <w:noProof/>
          <w:sz w:val="22"/>
          <w:szCs w:val="22"/>
          <w:lang w:val="en"/>
        </w:rPr>
        <w:t>(Dar et al., 2006; Morrison &amp; Scadden, 2014)</w:t>
      </w:r>
      <w:r>
        <w:rPr>
          <w:sz w:val="22"/>
          <w:szCs w:val="22"/>
          <w:lang w:val="en"/>
        </w:rPr>
        <w:fldChar w:fldCharType="end"/>
      </w:r>
      <w:r w:rsidRPr="00486DF3">
        <w:rPr>
          <w:sz w:val="22"/>
          <w:szCs w:val="22"/>
          <w:lang w:val="en"/>
        </w:rPr>
        <w:t>.</w:t>
      </w:r>
      <w:r>
        <w:rPr>
          <w:sz w:val="22"/>
          <w:szCs w:val="22"/>
          <w:lang w:val="en"/>
        </w:rPr>
        <w:t xml:space="preserve"> </w:t>
      </w:r>
      <w:r w:rsidRPr="00486DF3">
        <w:rPr>
          <w:sz w:val="22"/>
          <w:szCs w:val="22"/>
          <w:lang w:val="en"/>
        </w:rPr>
        <w:t xml:space="preserve"> Recent advances include new markers for HSCs and niche stem cells, systematic analysis of expression patterns of niche factors, genetic tools for functional in vivo identification of niche cells, and improved imaging techniques</w:t>
      </w:r>
      <w:r w:rsidRPr="00486DF3">
        <w:rPr>
          <w:sz w:val="22"/>
          <w:szCs w:val="22"/>
        </w:rPr>
        <w:t xml:space="preserve">. </w:t>
      </w:r>
      <w:r w:rsidRPr="00486DF3">
        <w:rPr>
          <w:sz w:val="22"/>
          <w:szCs w:val="22"/>
          <w:lang w:val="en"/>
        </w:rPr>
        <w:t>Stem cells have the ability to divide for a long time in the living body, to be able to regenerate and transform into other tissue cells by differentiating according to the needs of the body</w:t>
      </w:r>
      <w:r>
        <w:rPr>
          <w:sz w:val="22"/>
          <w:szCs w:val="22"/>
          <w:lang w:val="en"/>
        </w:rPr>
        <w:t xml:space="preserve"> </w:t>
      </w:r>
      <w:r>
        <w:rPr>
          <w:sz w:val="22"/>
          <w:szCs w:val="22"/>
          <w:lang w:val="en"/>
        </w:rPr>
        <w:fldChar w:fldCharType="begin" w:fldLock="1"/>
      </w:r>
      <w:r w:rsidR="005647DC">
        <w:rPr>
          <w:sz w:val="22"/>
          <w:szCs w:val="22"/>
          <w:lang w:val="en"/>
        </w:rPr>
        <w:instrText>ADDIN CSL_CITATION {"citationItems":[{"id":"ITEM-1","itemData":{"DOI":"10.1016/j.tig.2007.05.008","author":[{"dropping-particle":"","family":"Fraga","given":"Mario","non-dropping-particle":"","parse-names":false,"suffix":""},{"dropping-particle":"","family":"Esteller","given":"Manel","non-dropping-particle":"","parse-names":false,"suffix":""}],"container-title":"Trends in genetics : TIG","id":"ITEM-1","issued":{"date-parts":[["2007","9","1"]]},"page":"413-418","title":"Fraga, M. F. &amp; Esteller, M. Epigenetics and aging: the targets and the marks. Trends Genet. 23, 413-418","type":"article-journal","volume":"23"},"uris":["http://www.mendeley.com/documents/?uuid=6d9c296d-2888-49bb-aea3-24f30549f2e6"]}],"mendeley":{"formattedCitation":"(Fraga &amp; Esteller, 2007)","plainTextFormattedCitation":"(Fraga &amp; Esteller, 2007)","previouslyFormattedCitation":"(Fraga &amp; Esteller, 2007)"},"properties":{"noteIndex":0},"schema":"https://github.com/citation-style-language/schema/raw/master/csl-citation.json"}</w:instrText>
      </w:r>
      <w:r>
        <w:rPr>
          <w:sz w:val="22"/>
          <w:szCs w:val="22"/>
          <w:lang w:val="en"/>
        </w:rPr>
        <w:fldChar w:fldCharType="separate"/>
      </w:r>
      <w:r w:rsidRPr="00EE64F4">
        <w:rPr>
          <w:noProof/>
          <w:sz w:val="22"/>
          <w:szCs w:val="22"/>
          <w:lang w:val="en"/>
        </w:rPr>
        <w:t>(Fraga &amp; Esteller, 2007)</w:t>
      </w:r>
      <w:r>
        <w:rPr>
          <w:sz w:val="22"/>
          <w:szCs w:val="22"/>
          <w:lang w:val="en"/>
        </w:rPr>
        <w:fldChar w:fldCharType="end"/>
      </w:r>
      <w:r>
        <w:rPr>
          <w:sz w:val="22"/>
          <w:szCs w:val="22"/>
          <w:lang w:val="en"/>
        </w:rPr>
        <w:t xml:space="preserve">. </w:t>
      </w:r>
    </w:p>
    <w:p w14:paraId="6207FFD5" w14:textId="7D2CB82F" w:rsidR="003054BB" w:rsidRDefault="003054BB"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      </w:t>
      </w:r>
    </w:p>
    <w:p w14:paraId="37A2D0C5" w14:textId="4D8EA094" w:rsidR="003054BB" w:rsidRDefault="003054BB" w:rsidP="00FD5F86">
      <w:pPr>
        <w:widowControl w:val="0"/>
        <w:autoSpaceDE w:val="0"/>
        <w:autoSpaceDN w:val="0"/>
        <w:adjustRightInd w:val="0"/>
        <w:ind w:left="480" w:hanging="480"/>
        <w:jc w:val="both"/>
        <w:rPr>
          <w:sz w:val="22"/>
          <w:szCs w:val="22"/>
          <w:lang w:val="en"/>
        </w:rPr>
      </w:pPr>
      <w:r>
        <w:rPr>
          <w:rFonts w:ascii="Times New Roman" w:eastAsia="Times New Roman" w:hAnsi="Times New Roman" w:cs="Times New Roman"/>
          <w:sz w:val="22"/>
          <w:szCs w:val="22"/>
          <w:lang w:val="en"/>
        </w:rPr>
        <w:t xml:space="preserve">         </w:t>
      </w:r>
      <w:r w:rsidRPr="00486DF3">
        <w:rPr>
          <w:sz w:val="22"/>
          <w:szCs w:val="22"/>
          <w:lang w:val="en"/>
        </w:rPr>
        <w:t>A detailed examination of the cellular and molecular properties of HSCs has made studies in clinical use, stem cell identification and use highly effective</w:t>
      </w:r>
      <w:r w:rsidRPr="00486DF3">
        <w:rPr>
          <w:sz w:val="22"/>
          <w:szCs w:val="22"/>
          <w:lang w:val="en-AU"/>
        </w:rPr>
        <w:t xml:space="preserve">. </w:t>
      </w:r>
      <w:r w:rsidRPr="00486DF3">
        <w:rPr>
          <w:sz w:val="22"/>
          <w:szCs w:val="22"/>
          <w:lang w:val="en"/>
        </w:rPr>
        <w:t>Bone marrow microenvironment is an ideal place to support healthy and yet it might be also support malignant hematopoiesis that plays an important role in the development and progression of leukemia and other types of cancer</w:t>
      </w:r>
      <w:r>
        <w:rPr>
          <w:sz w:val="22"/>
          <w:szCs w:val="22"/>
          <w:lang w:val="en"/>
        </w:rPr>
        <w:t xml:space="preserve"> </w:t>
      </w:r>
      <w:r w:rsidR="005647DC">
        <w:rPr>
          <w:sz w:val="22"/>
          <w:szCs w:val="22"/>
          <w:lang w:val="en"/>
        </w:rPr>
        <w:fldChar w:fldCharType="begin" w:fldLock="1"/>
      </w:r>
      <w:r w:rsidR="005647DC">
        <w:rPr>
          <w:sz w:val="22"/>
          <w:szCs w:val="22"/>
          <w:lang w:val="en"/>
        </w:rPr>
        <w:instrText>ADDIN CSL_CITATION {"citationItems":[{"id":"ITEM-1","itemData":{"ISSN":"1471-0080","author":[{"dropping-particle":"","family":"Pinho","given":"Sandra","non-dropping-particle":"","parse-names":false,"suffix":""},{"dropping-particle":"","family":"Frenette","given":"Paul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niche","type":"article-journal","volume":"20"},"uris":["http://www.mendeley.com/documents/?uuid=fdb0ecad-3681-496d-998d-8c711f8ae15b"]},{"id":"ITEM-2","itemData":{"ISSN":"0092-8674","author":[{"dropping-particle":"","family":"Perry","given":"John M","non-dropping-particle":"","parse-names":false,"suffix":""},{"dropping-particle":"","family":"Li","given":"Linheng","non-dropping-particle":"","parse-names":false,"suffix":""}],"container-title":"Cell","id":"ITEM-2","issue":"6","issued":{"date-parts":[["2007"]]},"page":"1045-1047","publisher":"Elsevier","title":"Disrupting the stem cell niche: good seeds in bad soil","type":"article-journal","volume":"129"},"uris":["http://www.mendeley.com/documents/?uuid=1763d50e-c09a-4f56-ac62-8371e3204b0e"]},{"id":"ITEM-3","itemData":{"DOI":"10.1016/j.tig.2007.05.008","author":[{"dropping-particle":"","family":"Fraga","given":"Mario","non-dropping-particle":"","parse-names":false,"suffix":""},{"dropping-particle":"","family":"Esteller","given":"Manel","non-dropping-particle":"","parse-names":false,"suffix":""}],"container-title":"Trends in genetics : TIG","id":"ITEM-3","issued":{"date-parts":[["2007","9","1"]]},"page":"413-418","title":"Fraga, M. F. &amp; Esteller, M. Epigenetics and aging: the targets and the marks. Trends Genet. 23, 413-418","type":"article-journal","volume":"23"},"uris":["http://www.mendeley.com/documents/?uuid=6d9c296d-2888-49bb-aea3-24f30549f2e6"]},{"id":"ITEM-4","itemData":{"DOI":"10.1111/j.1474-9726.2011.00675.x","ISSN":"14749718","PMID":"21418508","abstract":"Adult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Cell","id":"ITEM-4","issue":"3","issued":{"date-parts":[["2011"]]},"page":"542-546","title":"Age-related changes in human hematopoietic stem/progenitor cells","type":"article-journal","volume":"10"},"uris":["http://www.mendeley.com/documents/?uuid=3d7bd046-9fd8-439c-9837-3e8c62e0830f"]}],"mendeley":{"formattedCitation":"(Fraga &amp; Esteller, 2007; Kuranda et al., 2011; Perry &amp; Li, 2007; Pinho &amp; Frenette, 2019)","plainTextFormattedCitation":"(Fraga &amp; Esteller, 2007; Kuranda et al., 2011; Perry &amp; Li, 2007; Pinho &amp; Frenette, 2019)","previouslyFormattedCitation":"(Fraga &amp; Esteller, 2007; Kuranda et al., 2011; Perry &amp; Li, 2007; Pinho &amp; Frenette, 2019)"},"properties":{"noteIndex":0},"schema":"https://github.com/citation-style-language/schema/raw/master/csl-citation.json"}</w:instrText>
      </w:r>
      <w:r w:rsidR="005647DC">
        <w:rPr>
          <w:sz w:val="22"/>
          <w:szCs w:val="22"/>
          <w:lang w:val="en"/>
        </w:rPr>
        <w:fldChar w:fldCharType="separate"/>
      </w:r>
      <w:r w:rsidR="005647DC" w:rsidRPr="005647DC">
        <w:rPr>
          <w:noProof/>
          <w:sz w:val="22"/>
          <w:szCs w:val="22"/>
          <w:lang w:val="en"/>
        </w:rPr>
        <w:t>(Fraga &amp; Esteller, 2007; Kuranda et al., 2011; Perry &amp; Li, 2007; Pinho &amp; Frenette, 2019)</w:t>
      </w:r>
      <w:r w:rsidR="005647DC">
        <w:rPr>
          <w:sz w:val="22"/>
          <w:szCs w:val="22"/>
          <w:lang w:val="en"/>
        </w:rPr>
        <w:fldChar w:fldCharType="end"/>
      </w:r>
      <w:r w:rsidR="005647DC">
        <w:rPr>
          <w:sz w:val="22"/>
          <w:szCs w:val="22"/>
          <w:lang w:val="en"/>
        </w:rPr>
        <w:t xml:space="preserve">. </w:t>
      </w:r>
    </w:p>
    <w:p w14:paraId="0363D9FD" w14:textId="28AE8126" w:rsidR="005647DC" w:rsidRDefault="005647DC"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p>
    <w:p w14:paraId="1474B672" w14:textId="40244BC8" w:rsidR="005647DC" w:rsidRDefault="005647DC" w:rsidP="005647DC">
      <w:pPr>
        <w:ind w:left="440"/>
        <w:jc w:val="both"/>
        <w:rPr>
          <w:rFonts w:ascii="Times New Roman" w:eastAsia="Times New Roman" w:hAnsi="Times New Roman" w:cs="Times New Roman"/>
          <w:sz w:val="22"/>
          <w:szCs w:val="22"/>
        </w:rPr>
      </w:pPr>
      <w:r w:rsidRPr="005647DC">
        <w:rPr>
          <w:rFonts w:ascii="Times New Roman" w:eastAsia="Times New Roman" w:hAnsi="Times New Roman" w:cs="Times New Roman"/>
          <w:sz w:val="22"/>
          <w:szCs w:val="22"/>
          <w:lang w:val="en"/>
        </w:rPr>
        <w:t xml:space="preserve">In acute myeloid leukemia (AML), blast cells, which deteriorate during normal maturation, begin to </w:t>
      </w:r>
      <w:r>
        <w:rPr>
          <w:rFonts w:ascii="Times New Roman" w:eastAsia="Times New Roman" w:hAnsi="Times New Roman" w:cs="Times New Roman"/>
          <w:sz w:val="22"/>
          <w:szCs w:val="22"/>
          <w:lang w:val="en"/>
        </w:rPr>
        <w:t xml:space="preserve">     </w:t>
      </w:r>
      <w:r w:rsidRPr="005647DC">
        <w:rPr>
          <w:rFonts w:ascii="Times New Roman" w:eastAsia="Times New Roman" w:hAnsi="Times New Roman" w:cs="Times New Roman"/>
          <w:sz w:val="22"/>
          <w:szCs w:val="22"/>
          <w:lang w:val="en"/>
        </w:rPr>
        <w:t>accumulate in the blood together with the bone marrow. The body remains vulnerable because white blood cells cannot form. Erythrocyte and platelet production are disrupted in the bone marrow due to abnormal proliferation of myeloblasts. As a result, anemia infection and platelet count decrease</w:t>
      </w:r>
      <w:r>
        <w:rPr>
          <w:rFonts w:ascii="Times New Roman" w:eastAsia="Times New Roman" w:hAnsi="Times New Roman" w:cs="Times New Roman"/>
          <w:sz w:val="22"/>
          <w:szCs w:val="22"/>
          <w:lang w:val="en"/>
        </w:rPr>
        <w:t xml:space="preserve"> </w:t>
      </w:r>
      <w:r>
        <w:rPr>
          <w:rFonts w:ascii="Times New Roman" w:eastAsia="Times New Roman" w:hAnsi="Times New Roman" w:cs="Times New Roman"/>
          <w:sz w:val="22"/>
          <w:szCs w:val="22"/>
          <w:lang w:val="en"/>
        </w:rPr>
        <w:fldChar w:fldCharType="begin" w:fldLock="1"/>
      </w:r>
      <w:r>
        <w:rPr>
          <w:rFonts w:ascii="Times New Roman" w:eastAsia="Times New Roman" w:hAnsi="Times New Roman" w:cs="Times New Roman"/>
          <w:sz w:val="22"/>
          <w:szCs w:val="22"/>
          <w:lang w:val="en"/>
        </w:rPr>
        <w:instrText>ADDIN CSL_CITATION {"citationItems":[{"id":"ITEM-1","itemData":{"ISSN":"1476-4679","author":[{"dropping-particle":"","family":"Boyd","given":"Allison L","non-dropping-particle":"","parse-names":false,"suffix":""},{"dropping-particle":"","family":"Reid","given":"Jennifer C","non-dropping-particle":"","parse-names":false,"suffix":""},{"dropping-particle":"","family":"Salci","given":"Kyle R","non-dropping-particle":"","parse-names":false,"suffix":""},{"dropping-particle":"","family":"Aslostovar","given":"Lili","non-dropping-particle":"","parse-names":false,"suffix":""},{"dropping-particle":"","family":"Benoit","given":"Yannick D","non-dropping-particle":"","parse-names":false,"suffix":""},{"dropping-particle":"","family":"Shapovalova","given":"Zoya","non-dropping-particle":"","parse-names":false,"suffix":""},{"dropping-particle":"","family":"Nakanishi","given":"Mio","non-dropping-particle":"","parse-names":false,"suffix":""},{"dropping-particle":"","family":"Porras","given":"Deanna P","non-dropping-particle":"","parse-names":false,"suffix":""},{"dropping-particle":"","family":"Almakadi","given":"Mohammed","non-dropping-particle":"","parse-names":false,"suffix":""},{"dropping-particle":"V","family":"Campbell","given":"Clinton J","non-dropping-particle":"","parse-names":false,"suffix":""}],"container-title":"Nature cell biology","id":"ITEM-1","issue":"11","issued":{"date-parts":[["2017"]]},"page":"1336-1347","publisher":"Nature Publishing Group","title":"Acute myeloid leukaemia disrupts endogenous myelo-erythropoiesis by compromising the adipocyte bone marrow niche","type":"article-journal","volume":"19"},"uris":["http://www.mendeley.com/documents/?uuid=bfb98857-9988-4520-b3bb-7318f6ee0532"]}],"mendeley":{"formattedCitation":"(Boyd et al., 2017)","plainTextFormattedCitation":"(Boyd et al., 2017)","previouslyFormattedCitation":"(Boyd et al., 2017)"},"properties":{"noteIndex":0},"schema":"https://github.com/citation-style-language/schema/raw/master/csl-citation.json"}</w:instrText>
      </w:r>
      <w:r>
        <w:rPr>
          <w:rFonts w:ascii="Times New Roman" w:eastAsia="Times New Roman" w:hAnsi="Times New Roman" w:cs="Times New Roman"/>
          <w:sz w:val="22"/>
          <w:szCs w:val="22"/>
          <w:lang w:val="en"/>
        </w:rPr>
        <w:fldChar w:fldCharType="separate"/>
      </w:r>
      <w:r w:rsidRPr="005647DC">
        <w:rPr>
          <w:rFonts w:ascii="Times New Roman" w:eastAsia="Times New Roman" w:hAnsi="Times New Roman" w:cs="Times New Roman"/>
          <w:noProof/>
          <w:sz w:val="22"/>
          <w:szCs w:val="22"/>
          <w:lang w:val="en"/>
        </w:rPr>
        <w:t>(Boyd et al., 2017)</w:t>
      </w:r>
      <w:r>
        <w:rPr>
          <w:rFonts w:ascii="Times New Roman" w:eastAsia="Times New Roman" w:hAnsi="Times New Roman" w:cs="Times New Roman"/>
          <w:sz w:val="22"/>
          <w:szCs w:val="22"/>
          <w:lang w:val="en"/>
        </w:rPr>
        <w:fldChar w:fldCharType="end"/>
      </w:r>
      <w:r>
        <w:rPr>
          <w:rFonts w:ascii="Times New Roman" w:eastAsia="Times New Roman" w:hAnsi="Times New Roman" w:cs="Times New Roman"/>
          <w:sz w:val="22"/>
          <w:szCs w:val="22"/>
          <w:lang w:val="en"/>
        </w:rPr>
        <w:t xml:space="preserve">. </w:t>
      </w:r>
      <w:r w:rsidRPr="005647DC">
        <w:rPr>
          <w:rFonts w:ascii="Times New Roman" w:eastAsia="Times New Roman" w:hAnsi="Times New Roman" w:cs="Times New Roman"/>
          <w:sz w:val="22"/>
          <w:szCs w:val="22"/>
          <w:lang w:val="en"/>
        </w:rPr>
        <w:t xml:space="preserve">AML is not limited to a particular part of the body since its onset, but can spread to the blood, lymphatic tissue and all other organ systems from the bone marrow. As with many other leukemia diseases, it is defined as a malignant systemic disease. </w:t>
      </w:r>
      <w:r w:rsidRPr="005647DC">
        <w:rPr>
          <w:rFonts w:ascii="Times New Roman" w:eastAsia="Times New Roman" w:hAnsi="Times New Roman" w:cs="Times New Roman"/>
          <w:sz w:val="22"/>
          <w:szCs w:val="22"/>
        </w:rPr>
        <w:t xml:space="preserve">HSC and other </w:t>
      </w:r>
      <w:proofErr w:type="spellStart"/>
      <w:r w:rsidRPr="005647DC">
        <w:rPr>
          <w:rFonts w:ascii="Times New Roman" w:eastAsia="Times New Roman" w:hAnsi="Times New Roman" w:cs="Times New Roman"/>
          <w:sz w:val="22"/>
          <w:szCs w:val="22"/>
        </w:rPr>
        <w:t>hemotopoietic</w:t>
      </w:r>
      <w:proofErr w:type="spellEnd"/>
      <w:r w:rsidRPr="005647DC">
        <w:rPr>
          <w:rFonts w:ascii="Times New Roman" w:eastAsia="Times New Roman" w:hAnsi="Times New Roman" w:cs="Times New Roman"/>
          <w:sz w:val="22"/>
          <w:szCs w:val="22"/>
        </w:rPr>
        <w:t xml:space="preserve"> progenitor populations are evaluated and it was found that the elderly HSC increased frequently</w:t>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fldChar w:fldCharType="begin" w:fldLock="1"/>
      </w:r>
      <w:r>
        <w:rPr>
          <w:rFonts w:ascii="Times New Roman" w:eastAsia="Times New Roman" w:hAnsi="Times New Roman" w:cs="Times New Roman"/>
          <w:sz w:val="22"/>
          <w:szCs w:val="22"/>
        </w:rPr>
        <w:instrText>ADDIN CSL_CITATION {"citationItems":[{"id":"ITEM-1","itemData":{"DOI":"10.1073/pnas.1116110108","ISSN":"00278424","PMID":"22123971","abstract":"In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age","type":"article-journal","volume":"108"},"uris":["http://www.mendeley.com/documents/?uuid=5dbcff56-d9fc-4bc9-953e-02b7a7b5508f"]}],"mendeley":{"formattedCitation":"(Pang et al., 2011)","plainTextFormattedCitation":"(Pang et al., 2011)","previouslyFormattedCitation":"(Pang et al., 2011)"},"properties":{"noteIndex":0},"schema":"https://github.com/citation-style-language/schema/raw/master/csl-citation.json"}</w:instrText>
      </w:r>
      <w:r>
        <w:rPr>
          <w:rFonts w:ascii="Times New Roman" w:eastAsia="Times New Roman" w:hAnsi="Times New Roman" w:cs="Times New Roman"/>
          <w:sz w:val="22"/>
          <w:szCs w:val="22"/>
        </w:rPr>
        <w:fldChar w:fldCharType="separate"/>
      </w:r>
      <w:r w:rsidRPr="005647DC">
        <w:rPr>
          <w:rFonts w:ascii="Times New Roman" w:eastAsia="Times New Roman" w:hAnsi="Times New Roman" w:cs="Times New Roman"/>
          <w:noProof/>
          <w:sz w:val="22"/>
          <w:szCs w:val="22"/>
        </w:rPr>
        <w:t>(Pang et al., 2011)</w:t>
      </w:r>
      <w:r>
        <w:rPr>
          <w:rFonts w:ascii="Times New Roman" w:eastAsia="Times New Roman" w:hAnsi="Times New Roman" w:cs="Times New Roman"/>
          <w:sz w:val="22"/>
          <w:szCs w:val="22"/>
        </w:rPr>
        <w:fldChar w:fldCharType="end"/>
      </w:r>
      <w:r w:rsidRPr="005647DC">
        <w:rPr>
          <w:rFonts w:ascii="Times New Roman" w:eastAsia="Times New Roman" w:hAnsi="Times New Roman" w:cs="Times New Roman"/>
          <w:sz w:val="22"/>
          <w:szCs w:val="22"/>
        </w:rPr>
        <w:t>. Over the years, the detection of AML</w:t>
      </w:r>
      <w:r w:rsidRPr="005647DC">
        <w:rPr>
          <w:rFonts w:ascii="Cambria Math" w:eastAsia="Times New Roman" w:hAnsi="Cambria Math" w:cs="Cambria Math"/>
          <w:sz w:val="22"/>
          <w:szCs w:val="22"/>
        </w:rPr>
        <w:t>‐</w:t>
      </w:r>
      <w:r w:rsidRPr="005647DC">
        <w:rPr>
          <w:rFonts w:ascii="Times New Roman" w:eastAsia="Times New Roman" w:hAnsi="Times New Roman" w:cs="Times New Roman"/>
          <w:sz w:val="22"/>
          <w:szCs w:val="22"/>
        </w:rPr>
        <w:t>specific antigen has been applied as one of the diagnostic biomarkers for monitoring  AML.</w:t>
      </w:r>
    </w:p>
    <w:p w14:paraId="32984DEB" w14:textId="17F1EECA" w:rsidR="005647DC" w:rsidRDefault="005647DC" w:rsidP="005647DC">
      <w:pPr>
        <w:ind w:left="440"/>
        <w:jc w:val="both"/>
        <w:rPr>
          <w:rFonts w:ascii="Times New Roman" w:eastAsia="Times New Roman" w:hAnsi="Times New Roman" w:cs="Times New Roman"/>
          <w:sz w:val="22"/>
          <w:szCs w:val="22"/>
          <w:lang w:val="en"/>
        </w:rPr>
      </w:pPr>
    </w:p>
    <w:p w14:paraId="52F64FAB" w14:textId="7147C3A2" w:rsidR="002C182C" w:rsidRPr="002C182C" w:rsidRDefault="005647DC" w:rsidP="002C182C">
      <w:pPr>
        <w:pStyle w:val="NormalWeb"/>
        <w:ind w:left="440"/>
        <w:jc w:val="both"/>
        <w:rPr>
          <w:rFonts w:eastAsia="Times New Roman"/>
          <w:sz w:val="22"/>
          <w:szCs w:val="22"/>
        </w:rPr>
      </w:pPr>
      <w:r w:rsidRPr="00486DF3">
        <w:rPr>
          <w:sz w:val="22"/>
          <w:szCs w:val="22"/>
          <w:lang w:val="en"/>
        </w:rPr>
        <w:t>Previous studies addressing age-related changes in human HSC</w:t>
      </w:r>
      <w:r w:rsidRPr="00486DF3">
        <w:rPr>
          <w:sz w:val="22"/>
          <w:szCs w:val="22"/>
          <w:lang w:val="tr-TR"/>
        </w:rPr>
        <w:t xml:space="preserve">, </w:t>
      </w:r>
      <w:r w:rsidRPr="00486DF3">
        <w:rPr>
          <w:sz w:val="22"/>
          <w:szCs w:val="22"/>
          <w:lang w:val="en"/>
        </w:rPr>
        <w:t>due to the indirect evaluation of root and progenitor populations, need to support experimental studies with numerical analysis and statistical methods in addition to previous HSC studies in mice .</w:t>
      </w:r>
      <w:r w:rsidRPr="005647DC">
        <w:rPr>
          <w:sz w:val="22"/>
          <w:szCs w:val="22"/>
        </w:rPr>
        <w:t xml:space="preserve"> </w:t>
      </w:r>
      <w:r w:rsidRPr="00486DF3">
        <w:rPr>
          <w:sz w:val="22"/>
          <w:szCs w:val="22"/>
        </w:rPr>
        <w:t xml:space="preserve">Several agents are estimated and used to prevent AML,  including monoclonal antibodies, new formulation of old drugs, FLT3 and IDH1/2 inhibitors </w:t>
      </w:r>
      <w:r>
        <w:rPr>
          <w:sz w:val="22"/>
          <w:szCs w:val="22"/>
        </w:rPr>
        <w:fldChar w:fldCharType="begin" w:fldLock="1"/>
      </w:r>
      <w:r w:rsidR="006555EC">
        <w:rPr>
          <w:sz w:val="22"/>
          <w:szCs w:val="22"/>
        </w:rPr>
        <w:instrText>ADDIN CSL_CITATION {"citationItems":[{"id":"ITEM-1","itemData":{"DOI":"10.3390/cancers10110429","ISSN":"2072-6694","abstract":"Acute myeloid leukemia (AML) is a complex hematological disease characterized by genetic and clinical heterogeneity. Recent advances in the understanding of AML pathogenesis have paved the way for the development of new agents targeting specific molecules or mechanisms that contribute to finally move beyond the current standard of care, which is \"3 + 7\" regimen. In particular, new therapeutic options such as targeted therapies (midostaurin and enasidenib), monoclonal antibodies (gemtuzumab ozogamicin), and a novel liposomal formulation of cytarabine and daunorubicin (CPX-351) have been recently approved, and will be soon available for the treatment of adult patients with AML. In this review, we will present and describe these recently approved drugs as well as selected novel agents against AML that are currently under investigation, and show the most promising results as monotherapy or in combination with chemotherapy. The selection of these emerging treatments is based on the authors' opinion.","author":[{"dropping-particle":"","family":"Luppi","given":"Mario","non-dropping-particle":"","parse-names":false,"suffix":""},{"dropping-particle":"","family":"Fabbiano","given":"Francesco","non-dropping-particle":"","parse-names":false,"suffix":""},{"dropping-particle":"","family":"Visani","given":"Giuseppe","non-dropping-particle":"","parse-names":false,"suffix":""},{"dropping-particle":"","family":"Martinelli","given":"Giovanni","non-dropping-particle":"","parse-names":false,"suffix":""},{"dropping-particle":"","family":"Venditti","given":"Adriano","non-dropping-particle":"","parse-names":false,"suffix":""}],"container-title":"Cancers","id":"ITEM-1","issue":"11","issued":{"date-parts":[["2018","11","9"]]},"language":"eng","page":"429","publisher":"MDPI","title":"Novel Agents for Acute Myeloid Leukemia","type":"article-journal","volume":"10"},"uris":["http://www.mendeley.com/documents/?uuid=90a18370-8384-45c1-9d6e-efd905c478ca"]},{"id":"ITEM-2","itemData":{"DOI":"10.3390/ijms20081983","ISSN":"1422-0067","abstract":"The therapeutic approach for acute myeloid leukemia (AML) remains challenging, since over the last four decades a stagnation in standard cytotoxic treatment has been observed. But within recent years, remarkable advances in the understanding of the molecular heterogeneity and complexity of this disease have led to the identification of novel therapeutic targets. In the last two years, seven new targeted agents (midostaurin, gilteritinib, enasidenib, ivosidenib, glasdegib, venetoclax and gemtuzumab ozogamicin) have received US Food and Drug Administration (FDA) approval for the treatment of AML. These drugs did not just prove to have a clinical benefit as single agents but have especially improved AML patient outcomes if they are combined with conventional therapy. In this review, we will focus on currently approved and promising upcoming agents and we will discuss controversial aspects and limitations of targeted treatment strategies.","author":[{"dropping-particle":"","family":"Bohl","given":"Stephan R","non-dropping-particle":"","parse-names":false,"suffix":""},{"dropping-particle":"","family":"Bullinger","given":"Lars","non-dropping-particle":"","parse-names":false,"suffix":""},{"dropping-particle":"","family":"Rücker","given":"Frank G","non-dropping-particle":"","parse-names":false,"suffix":""}],"container-title":"International journal of molecular sciences","id":"ITEM-2","issue":"8","issued":{"date-parts":[["2019","4","23"]]},"language":"eng","page":"1983","publisher":"MDPI","title":"New Targeted Agents in Acute Myeloid Leukemia: New Hope on the Rise","type":"article-journal","volume":"20"},"uris":["http://www.mendeley.com/documents/?uuid=0efa59d5-d96d-49ae-a553-4716d3b81eb4"]}],"mendeley":{"formattedCitation":"(Bohl et al., 2019; Luppi et al., 2018)","plainTextFormattedCitation":"(Bohl et al., 2019; Luppi et al., 2018)","previouslyFormattedCitation":"(Bohl et al., 2019; Luppi et al., 2018)"},"properties":{"noteIndex":0},"schema":"https://github.com/citation-style-language/schema/raw/master/csl-citation.json"}</w:instrText>
      </w:r>
      <w:r>
        <w:rPr>
          <w:sz w:val="22"/>
          <w:szCs w:val="22"/>
        </w:rPr>
        <w:fldChar w:fldCharType="separate"/>
      </w:r>
      <w:r w:rsidRPr="005647DC">
        <w:rPr>
          <w:noProof/>
          <w:sz w:val="22"/>
          <w:szCs w:val="22"/>
        </w:rPr>
        <w:t>(Bohl et al., 2019; Luppi et al., 2018)</w:t>
      </w:r>
      <w:r>
        <w:rPr>
          <w:sz w:val="22"/>
          <w:szCs w:val="22"/>
        </w:rPr>
        <w:fldChar w:fldCharType="end"/>
      </w:r>
      <w:r>
        <w:rPr>
          <w:sz w:val="22"/>
          <w:szCs w:val="22"/>
        </w:rPr>
        <w:t xml:space="preserve">. </w:t>
      </w:r>
      <w:r w:rsidR="006555EC" w:rsidRPr="006555EC">
        <w:rPr>
          <w:rFonts w:eastAsia="Times New Roman"/>
          <w:sz w:val="22"/>
          <w:szCs w:val="22"/>
        </w:rPr>
        <w:t xml:space="preserve">Hundreds of studies have been performed to expose the central mechanism of AML occurrence and progression by microarray gene expression technology and target these processes for therapeutic strategy. It still remains a demand for more effective therapies or for ways that can ameliorate therapeutic responses to the medication of AML. In this study, we employed the microarray data sets of human bone marrow tissue publicly available </w:t>
      </w:r>
      <w:r w:rsidR="006555EC" w:rsidRPr="006555EC">
        <w:rPr>
          <w:rFonts w:eastAsia="Times New Roman"/>
          <w:sz w:val="22"/>
          <w:szCs w:val="22"/>
        </w:rPr>
        <w:lastRenderedPageBreak/>
        <w:t xml:space="preserve">transcriptome data sets and performed integrative analysis on DEGs by bioinformatics analysis. Our results will uncover the </w:t>
      </w:r>
      <w:r w:rsidR="002C182C">
        <w:rPr>
          <w:rFonts w:eastAsia="Times New Roman"/>
          <w:sz w:val="22"/>
          <w:szCs w:val="22"/>
        </w:rPr>
        <w:t xml:space="preserve">potential </w:t>
      </w:r>
      <w:r w:rsidR="006555EC" w:rsidRPr="006555EC">
        <w:rPr>
          <w:rFonts w:eastAsia="Times New Roman"/>
          <w:sz w:val="22"/>
          <w:szCs w:val="22"/>
        </w:rPr>
        <w:t>biomarkers and the promising therapeutic targets for AML</w:t>
      </w:r>
      <w:r w:rsidR="002C182C">
        <w:rPr>
          <w:rFonts w:eastAsia="Times New Roman"/>
          <w:sz w:val="22"/>
          <w:szCs w:val="22"/>
        </w:rPr>
        <w:t xml:space="preserve"> </w:t>
      </w:r>
      <w:r w:rsidR="002C182C" w:rsidRPr="002C182C">
        <w:rPr>
          <w:rFonts w:eastAsia="Times New Roman"/>
          <w:sz w:val="22"/>
          <w:szCs w:val="22"/>
        </w:rPr>
        <w:t>although experimental studies are required to authenticate our findings.</w:t>
      </w:r>
    </w:p>
    <w:p w14:paraId="45B8981D" w14:textId="674AE9A9" w:rsidR="006555EC" w:rsidRPr="006555EC" w:rsidRDefault="006555EC" w:rsidP="00A40E4F">
      <w:pPr>
        <w:pStyle w:val="NormalWeb"/>
        <w:ind w:left="440"/>
        <w:jc w:val="both"/>
        <w:rPr>
          <w:rFonts w:eastAsia="Times New Roman"/>
          <w:sz w:val="22"/>
          <w:szCs w:val="22"/>
        </w:rPr>
      </w:pPr>
    </w:p>
    <w:p w14:paraId="37627AA0" w14:textId="205AC1D8" w:rsidR="005647DC" w:rsidRDefault="005647DC" w:rsidP="005647DC">
      <w:pPr>
        <w:ind w:left="440"/>
        <w:jc w:val="both"/>
        <w:rPr>
          <w:sz w:val="22"/>
          <w:szCs w:val="22"/>
        </w:rPr>
      </w:pPr>
    </w:p>
    <w:p w14:paraId="54CB4DF7" w14:textId="167AD60C" w:rsidR="006555EC" w:rsidRDefault="006555EC" w:rsidP="005647DC">
      <w:pPr>
        <w:ind w:left="440"/>
        <w:jc w:val="both"/>
        <w:rPr>
          <w:sz w:val="22"/>
          <w:szCs w:val="22"/>
        </w:rPr>
      </w:pPr>
    </w:p>
    <w:p w14:paraId="19B1EA46" w14:textId="77777777" w:rsidR="006555EC" w:rsidRPr="00486DF3" w:rsidRDefault="006555EC" w:rsidP="006555EC">
      <w:r w:rsidRPr="00486DF3">
        <w:t>MATERIALS AND METHODS</w:t>
      </w:r>
    </w:p>
    <w:p w14:paraId="59754B08" w14:textId="77777777" w:rsidR="006555EC" w:rsidRPr="00486DF3" w:rsidRDefault="006555EC" w:rsidP="006555EC"/>
    <w:p w14:paraId="03CC61D1" w14:textId="77777777" w:rsidR="006555EC" w:rsidRPr="00486DF3" w:rsidRDefault="006555EC" w:rsidP="006555EC">
      <w:pPr>
        <w:rPr>
          <w:sz w:val="22"/>
        </w:rPr>
      </w:pPr>
      <w:r w:rsidRPr="00486DF3">
        <w:rPr>
          <w:sz w:val="22"/>
        </w:rPr>
        <w:t>2.1. Microarray data and preprocessing</w:t>
      </w:r>
    </w:p>
    <w:p w14:paraId="52D139EF" w14:textId="77777777" w:rsidR="006555EC" w:rsidRPr="00486DF3" w:rsidRDefault="006555EC" w:rsidP="006555EC">
      <w:pPr>
        <w:rPr>
          <w:sz w:val="22"/>
        </w:rPr>
      </w:pPr>
    </w:p>
    <w:p w14:paraId="5AC1FD72" w14:textId="17C51091" w:rsidR="00A40E4F" w:rsidRDefault="006555EC" w:rsidP="00A40E4F">
      <w:pPr>
        <w:jc w:val="both"/>
        <w:rPr>
          <w:sz w:val="22"/>
        </w:rPr>
      </w:pPr>
      <w:r w:rsidRPr="00486DF3">
        <w:rPr>
          <w:sz w:val="22"/>
        </w:rPr>
        <w:t xml:space="preserve">Expression data from human bone marrow hematopoietic stem cells were downloaded from the gene expression omnibus (GEO) database  with </w:t>
      </w:r>
      <w:r w:rsidRPr="00486DF3">
        <w:rPr>
          <w:sz w:val="22"/>
          <w:lang w:val="en"/>
        </w:rPr>
        <w:t>GSE32719 was used</w:t>
      </w:r>
      <w:r>
        <w:rPr>
          <w:sz w:val="22"/>
          <w:lang w:val="en"/>
        </w:rPr>
        <w:t xml:space="preserve"> </w:t>
      </w:r>
      <w:r>
        <w:rPr>
          <w:sz w:val="22"/>
          <w:lang w:val="en"/>
        </w:rPr>
        <w:fldChar w:fldCharType="begin" w:fldLock="1"/>
      </w:r>
      <w:r w:rsidR="00D32DC7">
        <w:rPr>
          <w:sz w:val="22"/>
          <w:lang w:val="en"/>
        </w:rPr>
        <w:instrText>ADDIN CSL_CITATION {"citationItems":[{"id":"ITEM-1","itemData":{"DOI":"10.1073/pnas.1116110108","ISSN":"00278424","PMID":"22123971","abstract":"In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age","type":"article-journal","volume":"108"},"uris":["http://www.mendeley.com/documents/?uuid=5dbcff56-d9fc-4bc9-953e-02b7a7b5508f"]}],"mendeley":{"formattedCitation":"(Pang et al., 2011)","plainTextFormattedCitation":"(Pang et al., 2011)","previouslyFormattedCitation":"(Pang et al., 2011)"},"properties":{"noteIndex":0},"schema":"https://github.com/citation-style-language/schema/raw/master/csl-citation.json"}</w:instrText>
      </w:r>
      <w:r>
        <w:rPr>
          <w:sz w:val="22"/>
          <w:lang w:val="en"/>
        </w:rPr>
        <w:fldChar w:fldCharType="separate"/>
      </w:r>
      <w:r w:rsidRPr="006555EC">
        <w:rPr>
          <w:noProof/>
          <w:sz w:val="22"/>
          <w:lang w:val="en"/>
        </w:rPr>
        <w:t>(Pang et al., 2011)</w:t>
      </w:r>
      <w:r>
        <w:rPr>
          <w:sz w:val="22"/>
          <w:lang w:val="en"/>
        </w:rPr>
        <w:fldChar w:fldCharType="end"/>
      </w:r>
      <w:r>
        <w:rPr>
          <w:sz w:val="22"/>
          <w:lang w:val="en"/>
        </w:rPr>
        <w:t xml:space="preserve">. </w:t>
      </w:r>
      <w:r w:rsidR="00D32DC7" w:rsidRPr="00D32DC7">
        <w:rPr>
          <w:rFonts w:ascii="Times New Roman" w:eastAsia="Times New Roman" w:hAnsi="Times New Roman" w:cs="Times New Roman"/>
          <w:sz w:val="22"/>
          <w:lang w:val="en"/>
        </w:rPr>
        <w:t xml:space="preserve">Genomic information ranging from gene sequences to protein structure predictions were obtained. </w:t>
      </w:r>
      <w:r w:rsidR="00D32DC7" w:rsidRPr="00D32DC7">
        <w:rPr>
          <w:rFonts w:ascii="Times New Roman" w:eastAsia="Times New Roman" w:hAnsi="Times New Roman" w:cs="Times New Roman"/>
          <w:sz w:val="22"/>
          <w:lang w:val="tr-TR"/>
        </w:rPr>
        <w:t xml:space="preserve">As </w:t>
      </w:r>
      <w:proofErr w:type="spellStart"/>
      <w:r w:rsidR="00D32DC7" w:rsidRPr="00D32DC7">
        <w:rPr>
          <w:rFonts w:ascii="Times New Roman" w:eastAsia="Times New Roman" w:hAnsi="Times New Roman" w:cs="Times New Roman"/>
          <w:sz w:val="22"/>
          <w:lang w:val="tr-TR"/>
        </w:rPr>
        <w:t>described</w:t>
      </w:r>
      <w:proofErr w:type="spellEnd"/>
      <w:r w:rsidR="00D32DC7" w:rsidRPr="00D32DC7">
        <w:rPr>
          <w:rFonts w:ascii="Times New Roman" w:eastAsia="Times New Roman" w:hAnsi="Times New Roman" w:cs="Times New Roman"/>
          <w:sz w:val="22"/>
          <w:lang w:val="tr-TR"/>
        </w:rPr>
        <w:t xml:space="preserve"> </w:t>
      </w:r>
      <w:proofErr w:type="spellStart"/>
      <w:r w:rsidR="00D32DC7" w:rsidRPr="00D32DC7">
        <w:rPr>
          <w:rFonts w:ascii="Times New Roman" w:eastAsia="Times New Roman" w:hAnsi="Times New Roman" w:cs="Times New Roman"/>
          <w:sz w:val="22"/>
          <w:lang w:val="tr-TR"/>
        </w:rPr>
        <w:t>by</w:t>
      </w:r>
      <w:proofErr w:type="spellEnd"/>
      <w:r w:rsidR="00D32DC7" w:rsidRPr="00D32DC7">
        <w:rPr>
          <w:rFonts w:ascii="Times New Roman" w:eastAsia="Times New Roman" w:hAnsi="Times New Roman" w:cs="Times New Roman"/>
          <w:sz w:val="22"/>
          <w:lang w:val="tr-TR"/>
        </w:rPr>
        <w:t xml:space="preserve"> </w:t>
      </w:r>
      <w:proofErr w:type="spellStart"/>
      <w:r w:rsidR="00D32DC7" w:rsidRPr="00D32DC7">
        <w:rPr>
          <w:rFonts w:ascii="Times New Roman" w:eastAsia="Times New Roman" w:hAnsi="Times New Roman" w:cs="Times New Roman"/>
          <w:sz w:val="22"/>
          <w:lang w:val="tr-TR"/>
        </w:rPr>
        <w:t>Pang</w:t>
      </w:r>
      <w:proofErr w:type="spellEnd"/>
      <w:r w:rsidR="00D32DC7" w:rsidRPr="00D32DC7">
        <w:rPr>
          <w:rFonts w:ascii="Times New Roman" w:eastAsia="Times New Roman" w:hAnsi="Times New Roman" w:cs="Times New Roman"/>
          <w:sz w:val="22"/>
          <w:lang w:val="tr-TR"/>
        </w:rPr>
        <w:t xml:space="preserve"> et al, </w:t>
      </w:r>
      <w:r w:rsidR="00D32DC7" w:rsidRPr="00D32DC7">
        <w:rPr>
          <w:rFonts w:ascii="Times New Roman" w:eastAsia="Times New Roman" w:hAnsi="Times New Roman" w:cs="Times New Roman"/>
          <w:sz w:val="22"/>
          <w:lang w:val="en"/>
        </w:rPr>
        <w:t>these data sets contain a total of 50,000 gene expression of healthy human bone marrow hematopoietic stem cells in groups of 14 young (20–31 years), 5 middle age (42–61), 8 old (65–85) groups</w:t>
      </w:r>
      <w:r w:rsidR="00D32DC7" w:rsidRPr="00D32DC7">
        <w:rPr>
          <w:rFonts w:ascii="Times New Roman" w:eastAsia="Times New Roman" w:hAnsi="Times New Roman" w:cs="Times New Roman"/>
          <w:sz w:val="22"/>
          <w:lang w:val="tr-TR"/>
        </w:rPr>
        <w:t xml:space="preserve">. </w:t>
      </w:r>
      <w:r w:rsidR="00D32DC7" w:rsidRPr="00D32DC7">
        <w:rPr>
          <w:rFonts w:ascii="Times New Roman" w:eastAsia="Times New Roman" w:hAnsi="Times New Roman" w:cs="Times New Roman"/>
          <w:sz w:val="22"/>
        </w:rPr>
        <w:t xml:space="preserve"> The GSE32719 data set is analyzed by using the </w:t>
      </w:r>
      <w:proofErr w:type="spellStart"/>
      <w:r w:rsidR="00D32DC7" w:rsidRPr="00D32DC7">
        <w:rPr>
          <w:rFonts w:ascii="Times New Roman" w:eastAsia="Times New Roman" w:hAnsi="Times New Roman" w:cs="Times New Roman"/>
          <w:sz w:val="22"/>
        </w:rPr>
        <w:t>GEOquery</w:t>
      </w:r>
      <w:proofErr w:type="spellEnd"/>
      <w:r w:rsidR="00D32DC7" w:rsidRPr="00D32DC7">
        <w:rPr>
          <w:rFonts w:ascii="Times New Roman" w:eastAsia="Times New Roman" w:hAnsi="Times New Roman" w:cs="Times New Roman"/>
          <w:sz w:val="22"/>
        </w:rPr>
        <w:t xml:space="preserve"> package in Bioconductor following standard procedures in R studio</w:t>
      </w:r>
      <w:r w:rsidR="00D32DC7">
        <w:rPr>
          <w:rFonts w:ascii="Times New Roman" w:eastAsia="Times New Roman" w:hAnsi="Times New Roman" w:cs="Times New Roman"/>
          <w:sz w:val="22"/>
        </w:rPr>
        <w:t xml:space="preserve"> </w:t>
      </w:r>
      <w:r w:rsidR="00D32DC7">
        <w:rPr>
          <w:rFonts w:ascii="Times New Roman" w:eastAsia="Times New Roman" w:hAnsi="Times New Roman" w:cs="Times New Roman"/>
          <w:sz w:val="22"/>
        </w:rPr>
        <w:fldChar w:fldCharType="begin" w:fldLock="1"/>
      </w:r>
      <w:r w:rsidR="00D32DC7">
        <w:rPr>
          <w:rFonts w:ascii="Times New Roman" w:eastAsia="Times New Roman" w:hAnsi="Times New Roman" w:cs="Times New Roman"/>
          <w:sz w:val="22"/>
        </w:rPr>
        <w:instrText>ADDIN CSL_CITATION {"citationItems":[{"id":"ITEM-1","itemData":{"ISSN":"1750-2799","author":[{"dropping-particle":"","family":"Durinck","given":"Steffen","non-dropping-particle":"","parse-names":false,"suffix":""},{"dropping-particle":"","family":"Spellman","given":"Paul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uris":["http://www.mendeley.com/documents/?uuid=d01e67b8-b0bb-4599-a2d9-a1670da73ed9"]},{"id":"ITEM-2","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analysis","type":"article-journal","volume":"21"},"uris":["http://www.mendeley.com/documents/?uuid=ec60b962-0c03-460f-976c-d728f5b2f75b"]},{"id":"ITEM-3","itemData":{"author":[{"dropping-particle":"","family":"Warnes","given":"Gregory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version","id":"ITEM-3","issue":"4","issued":{"date-parts":[["2009"]]},"page":"1","title":"gplots: Various R programming tools for plotting data","type":"article-journal","volume":"2"},"uris":["http://www.mendeley.com/documents/?uuid=565bd31c-46ee-4051-a0ba-6f79baf427c0"]},{"id":"ITEM-4","itemData":{"DOI":"10.1016/j.ajog.2006.07.001","ISSN":"1097-6868","abstract":"The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profiling","type":"article-journal","volume":"195"},"uris":["http://www.mendeley.com/documents/?uuid=d9f4410e-6adb-4eed-8866-f5db4536699d"]}],"mendeley":{"formattedCitation":"(Durinck et al., 2005, 2009; Tarca et al., 2006; Warnes et al., 2009)","plainTextFormattedCitation":"(Durinck et al., 2005, 2009; Tarca et al., 2006; Warnes et al., 2009)","previouslyFormattedCitation":"(Durinck et al., 2005, 2009; Tarca et al., 2006; Warnes et al., 2009)"},"properties":{"noteIndex":0},"schema":"https://github.com/citation-style-language/schema/raw/master/csl-citation.json"}</w:instrText>
      </w:r>
      <w:r w:rsidR="00D32DC7">
        <w:rPr>
          <w:rFonts w:ascii="Times New Roman" w:eastAsia="Times New Roman" w:hAnsi="Times New Roman" w:cs="Times New Roman"/>
          <w:sz w:val="22"/>
        </w:rPr>
        <w:fldChar w:fldCharType="separate"/>
      </w:r>
      <w:r w:rsidR="00D32DC7" w:rsidRPr="00D32DC7">
        <w:rPr>
          <w:rFonts w:ascii="Times New Roman" w:eastAsia="Times New Roman" w:hAnsi="Times New Roman" w:cs="Times New Roman"/>
          <w:noProof/>
          <w:sz w:val="22"/>
        </w:rPr>
        <w:t>(Durinck et al., 2005, 2009; Tarca et al., 2006; Warnes et al., 2009)</w:t>
      </w:r>
      <w:r w:rsidR="00D32DC7">
        <w:rPr>
          <w:rFonts w:ascii="Times New Roman" w:eastAsia="Times New Roman" w:hAnsi="Times New Roman" w:cs="Times New Roman"/>
          <w:sz w:val="22"/>
        </w:rPr>
        <w:fldChar w:fldCharType="end"/>
      </w:r>
      <w:r w:rsidR="00D32DC7">
        <w:rPr>
          <w:rFonts w:ascii="Times New Roman" w:eastAsia="Times New Roman" w:hAnsi="Times New Roman" w:cs="Times New Roman"/>
          <w:sz w:val="22"/>
        </w:rPr>
        <w:t xml:space="preserve">. </w:t>
      </w:r>
      <w:r w:rsidR="00D32DC7" w:rsidRPr="00486DF3">
        <w:rPr>
          <w:sz w:val="22"/>
        </w:rPr>
        <w:t xml:space="preserve">The other packages we used in R studio are as the following; </w:t>
      </w:r>
      <w:proofErr w:type="spellStart"/>
      <w:r w:rsidR="00D32DC7" w:rsidRPr="00486DF3">
        <w:rPr>
          <w:sz w:val="22"/>
        </w:rPr>
        <w:t>Biobase</w:t>
      </w:r>
      <w:proofErr w:type="spellEnd"/>
      <w:r w:rsidR="00D32DC7" w:rsidRPr="00486DF3">
        <w:rPr>
          <w:sz w:val="22"/>
        </w:rPr>
        <w:t xml:space="preserve">, </w:t>
      </w:r>
      <w:proofErr w:type="spellStart"/>
      <w:r w:rsidR="00D32DC7" w:rsidRPr="00486DF3">
        <w:rPr>
          <w:sz w:val="22"/>
        </w:rPr>
        <w:t>biomaRT</w:t>
      </w:r>
      <w:proofErr w:type="spellEnd"/>
      <w:r w:rsidR="00D32DC7" w:rsidRPr="00486DF3">
        <w:rPr>
          <w:sz w:val="22"/>
        </w:rPr>
        <w:t xml:space="preserve"> and </w:t>
      </w:r>
      <w:proofErr w:type="spellStart"/>
      <w:r w:rsidR="00D32DC7" w:rsidRPr="00486DF3">
        <w:rPr>
          <w:sz w:val="22"/>
        </w:rPr>
        <w:t>gplots</w:t>
      </w:r>
      <w:proofErr w:type="spellEnd"/>
      <w:r w:rsidR="00D32DC7" w:rsidRPr="00486DF3">
        <w:rPr>
          <w:sz w:val="22"/>
        </w:rPr>
        <w:t xml:space="preserve"> packages</w:t>
      </w:r>
      <w:r w:rsidR="00D32DC7">
        <w:rPr>
          <w:sz w:val="22"/>
        </w:rPr>
        <w:t xml:space="preserve"> </w:t>
      </w:r>
      <w:r w:rsidR="00D32DC7">
        <w:rPr>
          <w:sz w:val="22"/>
        </w:rPr>
        <w:fldChar w:fldCharType="begin" w:fldLock="1"/>
      </w:r>
      <w:r w:rsidR="00D32DC7">
        <w:rPr>
          <w:sz w:val="22"/>
        </w:rPr>
        <w:instrText>ADDIN CSL_CITATION {"citationItems":[{"id":"ITEM-1","itemData":{"author":[{"dropping-particle":"","family":"Warnes","given":"Gregory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uris":["http://www.mendeley.com/documents/?uuid=565bd31c-46ee-4051-a0ba-6f79baf427c0"]},{"id":"ITEM-2","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uris":["http://www.mendeley.com/documents/?uuid=ec60b962-0c03-460f-976c-d728f5b2f75b"]},{"id":"ITEM-3","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BioConductor","type":"article-journal","volume":"23"},"uris":["http://www.mendeley.com/documents/?uuid=29834cda-2699-45fc-95d6-8ffd9dd2232d"]}],"mendeley":{"formattedCitation":"(Davis &amp; Meltzer, 2007; Durinck et al., 2005; Warnes et al., 2009)","manualFormatting":"(Davis &amp; Meltzer, 2007; Warnes et al., 2009)","plainTextFormattedCitation":"(Davis &amp; Meltzer, 2007; Durinck et al., 2005; Warnes et al., 2009)","previouslyFormattedCitation":"(Davis &amp; Meltzer, 2007; Durinck et al., 2005; Warnes et al., 2009)"},"properties":{"noteIndex":0},"schema":"https://github.com/citation-style-language/schema/raw/master/csl-citation.json"}</w:instrText>
      </w:r>
      <w:r w:rsidR="00D32DC7">
        <w:rPr>
          <w:sz w:val="22"/>
        </w:rPr>
        <w:fldChar w:fldCharType="separate"/>
      </w:r>
      <w:r w:rsidR="00D32DC7" w:rsidRPr="00D32DC7">
        <w:rPr>
          <w:noProof/>
          <w:sz w:val="22"/>
        </w:rPr>
        <w:t>(Davis &amp; Meltzer, 2007; Warnes et al., 2009)</w:t>
      </w:r>
      <w:r w:rsidR="00D32DC7">
        <w:rPr>
          <w:sz w:val="22"/>
        </w:rPr>
        <w:fldChar w:fldCharType="end"/>
      </w:r>
      <w:r w:rsidR="00D32DC7">
        <w:rPr>
          <w:sz w:val="22"/>
        </w:rPr>
        <w:t xml:space="preserve">. </w:t>
      </w:r>
      <w:r w:rsidR="00D32DC7" w:rsidRPr="00486DF3">
        <w:rPr>
          <w:color w:val="222222"/>
          <w:sz w:val="22"/>
          <w:shd w:val="clear" w:color="auto" w:fill="FFFFFF"/>
        </w:rPr>
        <w:t xml:space="preserve">Multiple testing was corrected through the </w:t>
      </w:r>
      <w:proofErr w:type="spellStart"/>
      <w:r w:rsidR="00D32DC7" w:rsidRPr="00486DF3">
        <w:rPr>
          <w:color w:val="222222"/>
          <w:sz w:val="22"/>
          <w:shd w:val="clear" w:color="auto" w:fill="FFFFFF"/>
        </w:rPr>
        <w:t>Benjamini</w:t>
      </w:r>
      <w:proofErr w:type="spellEnd"/>
      <w:r w:rsidR="00D32DC7" w:rsidRPr="00486DF3">
        <w:rPr>
          <w:color w:val="222222"/>
          <w:sz w:val="22"/>
          <w:shd w:val="clear" w:color="auto" w:fill="FFFFFF"/>
        </w:rPr>
        <w:t xml:space="preserve">–Hochberg procedure to calculate the adjusted </w:t>
      </w:r>
      <w:r w:rsidR="00D32DC7" w:rsidRPr="00486DF3">
        <w:rPr>
          <w:i/>
          <w:iCs/>
          <w:color w:val="222222"/>
          <w:sz w:val="22"/>
          <w:shd w:val="clear" w:color="auto" w:fill="FFFFFF"/>
        </w:rPr>
        <w:t>p</w:t>
      </w:r>
      <w:r w:rsidR="00D32DC7" w:rsidRPr="00486DF3">
        <w:rPr>
          <w:color w:val="222222"/>
          <w:sz w:val="22"/>
          <w:shd w:val="clear" w:color="auto" w:fill="FFFFFF"/>
        </w:rPr>
        <w:t>-value. Hypergeometric distribution test was used for DEGs in the functional and pathway enrichment analysis, and false discovery rate (FDR) was calculated to adjust the statistical tests</w:t>
      </w:r>
      <w:r w:rsidR="00D32DC7" w:rsidRPr="00486DF3">
        <w:rPr>
          <w:sz w:val="22"/>
        </w:rPr>
        <w:t xml:space="preserve"> locally</w:t>
      </w:r>
      <w:r w:rsidR="00A40E4F">
        <w:rPr>
          <w:sz w:val="22"/>
        </w:rPr>
        <w:t xml:space="preserve"> </w:t>
      </w:r>
      <w:r w:rsidR="00D32DC7">
        <w:rPr>
          <w:sz w:val="22"/>
        </w:rPr>
        <w:fldChar w:fldCharType="begin" w:fldLock="1"/>
      </w:r>
      <w:r w:rsidR="00B126BD">
        <w:rPr>
          <w:sz w:val="22"/>
        </w:rPr>
        <w:instrText>ADDIN CSL_CITATION {"citationItems":[{"id":"ITEM-1","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uris":["http://www.mendeley.com/documents/?uuid=2d549920-8209-4c4b-85cf-8c637c1a5637"]},{"id":"ITEM-2","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uris":["http://www.mendeley.com/documents/?uuid=8233f770-6f6e-413d-9a12-a546b7494ef9"]},{"id":"ITEM-3","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experiments","type":"article-journal"},"uris":["http://www.mendeley.com/documents/?uuid=8657382f-7246-4f35-aec3-90f5c3aa94e7"]}],"mendeley":{"formattedCitation":"(Benjamini &amp; Hochberg, 1995; Dudoit et al., 2003; Hochberg &amp; Tamhane, 1987)","plainTextFormattedCitation":"(Benjamini &amp; Hochberg, 1995; Dudoit et al., 2003; Hochberg &amp; Tamhane, 1987)","previouslyFormattedCitation":"(Benjamini &amp; Hochberg, 1995; Dudoit et al., 2003; Hochberg &amp; Tamhane, 1987)"},"properties":{"noteIndex":0},"schema":"https://github.com/citation-style-language/schema/raw/master/csl-citation.json"}</w:instrText>
      </w:r>
      <w:r w:rsidR="00D32DC7">
        <w:rPr>
          <w:sz w:val="22"/>
        </w:rPr>
        <w:fldChar w:fldCharType="separate"/>
      </w:r>
      <w:r w:rsidR="00B126BD" w:rsidRPr="00B126BD">
        <w:rPr>
          <w:noProof/>
          <w:sz w:val="22"/>
        </w:rPr>
        <w:t>(Benjamini &amp; Hochberg, 1995; Dudoit et al., 2003; Hochberg &amp; Tamhane, 1987)</w:t>
      </w:r>
      <w:r w:rsidR="00D32DC7">
        <w:rPr>
          <w:sz w:val="22"/>
        </w:rPr>
        <w:fldChar w:fldCharType="end"/>
      </w:r>
      <w:r w:rsidR="00D32DC7" w:rsidRPr="00486DF3">
        <w:rPr>
          <w:sz w:val="22"/>
        </w:rPr>
        <w:t xml:space="preserve"> </w:t>
      </w:r>
      <w:r w:rsidR="00B126BD">
        <w:rPr>
          <w:sz w:val="22"/>
        </w:rPr>
        <w:t xml:space="preserve">. </w:t>
      </w:r>
    </w:p>
    <w:p w14:paraId="24F0571F" w14:textId="77777777" w:rsidR="00A40E4F" w:rsidRDefault="00A40E4F" w:rsidP="00A40E4F">
      <w:pPr>
        <w:jc w:val="both"/>
        <w:rPr>
          <w:sz w:val="22"/>
        </w:rPr>
      </w:pPr>
    </w:p>
    <w:p w14:paraId="1D942BE4" w14:textId="77777777" w:rsidR="00A40E4F" w:rsidRPr="00486DF3" w:rsidRDefault="00A40E4F" w:rsidP="00A40E4F">
      <w:pPr>
        <w:rPr>
          <w:color w:val="222222"/>
          <w:sz w:val="22"/>
          <w:shd w:val="clear" w:color="auto" w:fill="FFFFFF"/>
        </w:rPr>
      </w:pPr>
      <w:r w:rsidRPr="00486DF3">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522E6DF8" w:rsidR="00E03042" w:rsidRDefault="00A40E4F" w:rsidP="00E03042">
      <w:pPr>
        <w:jc w:val="both"/>
        <w:rPr>
          <w:sz w:val="22"/>
        </w:rPr>
      </w:pPr>
      <w:r w:rsidRPr="00486DF3">
        <w:rPr>
          <w:sz w:val="22"/>
          <w:szCs w:val="22"/>
        </w:rPr>
        <w:t xml:space="preserve">Analysis were conducted in the R statistical environment. Sample codes and analysis of GSE32719 data can be found </w:t>
      </w:r>
      <w:commentRangeStart w:id="2"/>
      <w:commentRangeEnd w:id="2"/>
      <w:r w:rsidRPr="00486DF3">
        <w:rPr>
          <w:rStyle w:val="CommentReference"/>
          <w:sz w:val="22"/>
        </w:rPr>
        <w:commentReference w:id="2"/>
      </w:r>
      <w:r w:rsidRPr="00486DF3">
        <w:t xml:space="preserve"> </w:t>
      </w:r>
      <w:hyperlink r:id="rId11" w:history="1">
        <w:r w:rsidRPr="00486DF3">
          <w:rPr>
            <w:rStyle w:val="Hyperlink"/>
            <w:rFonts w:eastAsiaTheme="majorEastAsia"/>
            <w:sz w:val="22"/>
            <w:szCs w:val="22"/>
          </w:rPr>
          <w:t>https://github.com/emineguven/GSE32719.HSC.microarray.project</w:t>
        </w:r>
      </w:hyperlink>
      <w:r w:rsidRPr="00486DF3">
        <w:rPr>
          <w:sz w:val="22"/>
        </w:rPr>
        <w:t xml:space="preserve">. We separate samples into three </w:t>
      </w:r>
      <w:r w:rsidR="002C182C">
        <w:rPr>
          <w:sz w:val="22"/>
        </w:rPr>
        <w:t>groups</w:t>
      </w:r>
      <w:r w:rsidRPr="00486DF3">
        <w:rPr>
          <w:sz w:val="22"/>
        </w:rPr>
        <w:t xml:space="preserve"> provided that young-old , young-middle aged , and middle-old aged. </w:t>
      </w:r>
      <w:r w:rsidRPr="00486DF3">
        <w:rPr>
          <w:color w:val="222222"/>
          <w:sz w:val="22"/>
          <w:szCs w:val="27"/>
          <w:shd w:val="clear" w:color="auto" w:fill="FFFFFF"/>
        </w:rPr>
        <w:t> </w:t>
      </w:r>
      <w:r w:rsidRPr="00486DF3">
        <w:rPr>
          <w:color w:val="222222"/>
          <w:sz w:val="22"/>
          <w:shd w:val="clear" w:color="auto" w:fill="FFFFFF"/>
        </w:rPr>
        <w:t xml:space="preserve">The data set was normalized by computing the means of the samples of each </w:t>
      </w:r>
      <w:r w:rsidR="002C182C">
        <w:rPr>
          <w:color w:val="222222"/>
          <w:sz w:val="22"/>
          <w:shd w:val="clear" w:color="auto" w:fill="FFFFFF"/>
        </w:rPr>
        <w:t>group</w:t>
      </w:r>
      <w:r w:rsidRPr="00486DF3">
        <w:rPr>
          <w:color w:val="222222"/>
          <w:sz w:val="22"/>
          <w:shd w:val="clear" w:color="auto" w:fill="FFFFFF"/>
        </w:rPr>
        <w:t xml:space="preserve"> in R programming language. The process on separated samples which is  grouped by </w:t>
      </w:r>
      <w:r w:rsidR="002C182C">
        <w:rPr>
          <w:color w:val="222222"/>
          <w:sz w:val="22"/>
          <w:shd w:val="clear" w:color="auto" w:fill="FFFFFF"/>
        </w:rPr>
        <w:t>group</w:t>
      </w:r>
      <w:r w:rsidRPr="00486DF3">
        <w:rPr>
          <w:color w:val="222222"/>
          <w:sz w:val="22"/>
          <w:shd w:val="clear" w:color="auto" w:fill="FFFFFF"/>
        </w:rPr>
        <w:t xml:space="preserve">s of young-old, young-middle, and middle old was performed as computing fold-change (biological significance) difference between the means of the </w:t>
      </w:r>
      <w:r w:rsidR="006B3409">
        <w:rPr>
          <w:color w:val="222222"/>
          <w:sz w:val="22"/>
          <w:shd w:val="clear" w:color="auto" w:fill="FFFFFF"/>
        </w:rPr>
        <w:t>group</w:t>
      </w:r>
      <w:r w:rsidRPr="00486DF3">
        <w:rPr>
          <w:color w:val="222222"/>
          <w:sz w:val="22"/>
          <w:shd w:val="clear" w:color="auto" w:fill="FFFFFF"/>
        </w:rPr>
        <w:t xml:space="preserve">s. We </w:t>
      </w:r>
      <w:r>
        <w:rPr>
          <w:color w:val="222222"/>
          <w:sz w:val="22"/>
          <w:shd w:val="clear" w:color="auto" w:fill="FFFFFF"/>
        </w:rPr>
        <w:t>perform</w:t>
      </w:r>
      <w:r w:rsidRPr="00486DF3">
        <w:rPr>
          <w:color w:val="222222"/>
          <w:sz w:val="22"/>
          <w:shd w:val="clear" w:color="auto" w:fill="FFFFFF"/>
        </w:rPr>
        <w:t xml:space="preserve"> statistical significance using t-test by taking</w:t>
      </w:r>
      <w:r>
        <w:rPr>
          <w:color w:val="222222"/>
          <w:sz w:val="22"/>
          <w:shd w:val="clear" w:color="auto" w:fill="FFFFFF"/>
        </w:rPr>
        <w:t xml:space="preserve"> </w:t>
      </w:r>
      <w:r w:rsidRPr="00486DF3">
        <w:rPr>
          <w:color w:val="222222"/>
          <w:sz w:val="22"/>
          <w:shd w:val="clear" w:color="auto" w:fill="FFFFFF"/>
        </w:rPr>
        <w:t xml:space="preserve">p-value cutoff value 0.01 </w:t>
      </w:r>
      <w:r>
        <w:rPr>
          <w:color w:val="222222"/>
          <w:sz w:val="22"/>
          <w:shd w:val="clear" w:color="auto" w:fill="FFFFFF"/>
        </w:rPr>
        <w:t>and</w:t>
      </w:r>
      <w:r w:rsidRPr="00486DF3">
        <w:rPr>
          <w:color w:val="222222"/>
          <w:sz w:val="22"/>
          <w:shd w:val="clear" w:color="auto" w:fill="FFFFFF"/>
        </w:rPr>
        <w:t xml:space="preserve"> </w:t>
      </w:r>
      <w:r>
        <w:rPr>
          <w:color w:val="222222"/>
          <w:sz w:val="22"/>
          <w:shd w:val="clear" w:color="auto" w:fill="FFFFFF"/>
        </w:rPr>
        <w:t>log2(</w:t>
      </w:r>
      <w:r w:rsidRPr="00486DF3">
        <w:rPr>
          <w:color w:val="222222"/>
          <w:sz w:val="22"/>
          <w:shd w:val="clear" w:color="auto" w:fill="FFFFFF"/>
        </w:rPr>
        <w:t>fold cut-off</w:t>
      </w:r>
      <w:r>
        <w:rPr>
          <w:color w:val="222222"/>
          <w:sz w:val="22"/>
          <w:shd w:val="clear" w:color="auto" w:fill="FFFFFF"/>
        </w:rPr>
        <w:t>) &gt; 1.2 for the</w:t>
      </w:r>
      <w:r w:rsidRPr="00486DF3">
        <w:rPr>
          <w:color w:val="222222"/>
          <w:sz w:val="22"/>
          <w:shd w:val="clear" w:color="auto" w:fill="FFFFFF"/>
        </w:rPr>
        <w:t xml:space="preserve"> young-old</w:t>
      </w:r>
      <w:r>
        <w:rPr>
          <w:color w:val="222222"/>
          <w:sz w:val="22"/>
          <w:shd w:val="clear" w:color="auto" w:fill="FFFFFF"/>
        </w:rPr>
        <w:t xml:space="preserve">, </w:t>
      </w:r>
      <w:r w:rsidRPr="00486DF3">
        <w:rPr>
          <w:color w:val="222222"/>
          <w:sz w:val="22"/>
          <w:shd w:val="clear" w:color="auto" w:fill="FFFFFF"/>
        </w:rPr>
        <w:t xml:space="preserve">young-middle and middle-old </w:t>
      </w:r>
      <w:r>
        <w:rPr>
          <w:color w:val="222222"/>
          <w:sz w:val="22"/>
          <w:shd w:val="clear" w:color="auto" w:fill="FFFFFF"/>
        </w:rPr>
        <w:t>for three different samples.</w:t>
      </w:r>
      <w:r w:rsidRPr="00486DF3">
        <w:rPr>
          <w:color w:val="222222"/>
          <w:sz w:val="22"/>
          <w:shd w:val="clear" w:color="auto" w:fill="FFFFFF"/>
        </w:rPr>
        <w:t xml:space="preserve"> </w:t>
      </w:r>
      <w:r w:rsidRPr="00A40E4F">
        <w:rPr>
          <w:sz w:val="22"/>
        </w:rPr>
        <w:t>. A widely used statistical model is the t-distribution and its variants. A t-test compares the difference in the mean expression levels between the two groups, taking into account the variability of the data (difference in means between groups divided by the standard deviation). </w:t>
      </w:r>
      <w:r w:rsidRPr="00486DF3">
        <w:rPr>
          <w:color w:val="222222"/>
          <w:sz w:val="22"/>
          <w:shd w:val="clear" w:color="auto" w:fill="FFFFFF"/>
        </w:rPr>
        <w:t>The genes are screened based on satisfaction of both fold and p-value filtering criteria. We highlight the significantly up-regulated and down-regulated differential expressed genes (DEGs)</w:t>
      </w:r>
      <w:r>
        <w:rPr>
          <w:color w:val="222222"/>
          <w:sz w:val="22"/>
          <w:shd w:val="clear" w:color="auto" w:fill="FFFFFF"/>
        </w:rPr>
        <w:t xml:space="preserve"> using both t-test and fold change criteria. </w:t>
      </w:r>
      <w:r w:rsidR="00D32DC7" w:rsidRPr="00486DF3">
        <w:rPr>
          <w:sz w:val="22"/>
        </w:rPr>
        <w:t>Although methods to correct for multiple comparisons have been available for a long time  (</w:t>
      </w:r>
      <w:proofErr w:type="spellStart"/>
      <w:r w:rsidR="00D32DC7" w:rsidRPr="00486DF3">
        <w:rPr>
          <w:sz w:val="22"/>
        </w:rPr>
        <w:t>eg</w:t>
      </w:r>
      <w:proofErr w:type="spellEnd"/>
      <w:r w:rsidR="00D32DC7" w:rsidRPr="00486DF3">
        <w:rPr>
          <w:sz w:val="22"/>
        </w:rPr>
        <w:t>, Bonferroni correction), many of these methods are not well suited for the analysis of microarray data</w:t>
      </w:r>
      <w:r w:rsidR="00B126BD">
        <w:rPr>
          <w:sz w:val="22"/>
        </w:rPr>
        <w:t xml:space="preserve"> </w:t>
      </w:r>
      <w:r w:rsidR="00B126BD">
        <w:rPr>
          <w:sz w:val="22"/>
        </w:rPr>
        <w:fldChar w:fldCharType="begin" w:fldLock="1"/>
      </w:r>
      <w:r w:rsidR="00AB3ED7">
        <w:rPr>
          <w:sz w:val="22"/>
        </w:rPr>
        <w:instrText>ADDIN CSL_CITATION {"citationItems":[{"id":"ITEM-1","itemData":{"DOI":"10.1016/j.ajog.2006.07.001","ISSN":"1097-6868","abstract":"The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profiling","type":"article-journal","volume":"195"},"uris":["http://www.mendeley.com/documents/?uuid=d9f4410e-6adb-4eed-8866-f5db4536699d"]}],"mendeley":{"formattedCitation":"(Tarca et al., 2006)","plainTextFormattedCitation":"(Tarca et al., 2006)","previouslyFormattedCitation":"(Tarca et al., 2006)"},"properties":{"noteIndex":0},"schema":"https://github.com/citation-style-language/schema/raw/master/csl-citation.json"}</w:instrText>
      </w:r>
      <w:r w:rsidR="00B126BD">
        <w:rPr>
          <w:sz w:val="22"/>
        </w:rPr>
        <w:fldChar w:fldCharType="separate"/>
      </w:r>
      <w:r w:rsidR="00B126BD" w:rsidRPr="00B126BD">
        <w:rPr>
          <w:noProof/>
          <w:sz w:val="22"/>
        </w:rPr>
        <w:t>(Tarca et al., 2006)</w:t>
      </w:r>
      <w:r w:rsidR="00B126BD">
        <w:rPr>
          <w:sz w:val="22"/>
        </w:rPr>
        <w:fldChar w:fldCharType="end"/>
      </w:r>
      <w:r w:rsidR="00B126BD">
        <w:rPr>
          <w:sz w:val="22"/>
        </w:rPr>
        <w:t xml:space="preserve">. </w:t>
      </w:r>
    </w:p>
    <w:p w14:paraId="13FFE8B0" w14:textId="77777777" w:rsidR="00A40E4F" w:rsidRDefault="00A40E4F" w:rsidP="00E03042">
      <w:pPr>
        <w:jc w:val="both"/>
        <w:rPr>
          <w:sz w:val="22"/>
        </w:rPr>
      </w:pPr>
    </w:p>
    <w:p w14:paraId="017EEA31" w14:textId="7CEAF8BE" w:rsidR="00A40E4F" w:rsidRDefault="00A40E4F" w:rsidP="00E03042">
      <w:pPr>
        <w:jc w:val="both"/>
        <w:rPr>
          <w:sz w:val="22"/>
        </w:rPr>
      </w:pPr>
    </w:p>
    <w:p w14:paraId="36CB1A1E" w14:textId="77777777" w:rsidR="00A40E4F" w:rsidRPr="00486DF3" w:rsidRDefault="00A40E4F" w:rsidP="00A40E4F">
      <w:pPr>
        <w:jc w:val="both"/>
        <w:rPr>
          <w:b/>
          <w:bCs/>
          <w:color w:val="222222"/>
          <w:sz w:val="22"/>
          <w:shd w:val="clear" w:color="auto" w:fill="FFFFFF"/>
        </w:rPr>
      </w:pPr>
      <w:r w:rsidRPr="00486DF3">
        <w:rPr>
          <w:color w:val="222222"/>
          <w:sz w:val="22"/>
          <w:shd w:val="clear" w:color="auto" w:fill="FFFFFF"/>
        </w:rPr>
        <w:t>2.3.</w:t>
      </w:r>
      <w:r w:rsidRPr="00486DF3">
        <w:rPr>
          <w:b/>
          <w:bCs/>
          <w:color w:val="222222"/>
          <w:sz w:val="22"/>
          <w:shd w:val="clear" w:color="auto" w:fill="FFFFFF"/>
        </w:rPr>
        <w:t xml:space="preserve"> </w:t>
      </w:r>
      <w:r w:rsidRPr="00486DF3">
        <w:rPr>
          <w:bCs/>
          <w:color w:val="222222"/>
          <w:sz w:val="22"/>
          <w:shd w:val="clear" w:color="auto" w:fill="FFFFFF"/>
        </w:rPr>
        <w:t>Hierarchical clustering analysis</w:t>
      </w:r>
      <w:r w:rsidRPr="00486DF3">
        <w:rPr>
          <w:b/>
          <w:bCs/>
          <w:color w:val="222222"/>
          <w:sz w:val="22"/>
          <w:shd w:val="clear" w:color="auto" w:fill="FFFFFF"/>
        </w:rPr>
        <w:t xml:space="preserve"> </w:t>
      </w:r>
    </w:p>
    <w:p w14:paraId="28B5CA84" w14:textId="77777777" w:rsidR="00A40E4F" w:rsidRPr="00486DF3" w:rsidRDefault="00A40E4F" w:rsidP="00A40E4F">
      <w:pPr>
        <w:jc w:val="both"/>
        <w:rPr>
          <w:color w:val="222222"/>
          <w:sz w:val="22"/>
          <w:shd w:val="clear" w:color="auto" w:fill="FFFFFF"/>
        </w:rPr>
      </w:pPr>
    </w:p>
    <w:p w14:paraId="6126E6B8" w14:textId="77777777" w:rsidR="00A40E4F" w:rsidRPr="00486DF3" w:rsidRDefault="00A40E4F" w:rsidP="00A40E4F">
      <w:pPr>
        <w:jc w:val="both"/>
        <w:rPr>
          <w:color w:val="222222"/>
          <w:sz w:val="22"/>
          <w:shd w:val="clear" w:color="auto" w:fill="FFFFFF"/>
        </w:rPr>
      </w:pPr>
      <w:r w:rsidRPr="00486DF3">
        <w:rPr>
          <w:color w:val="222222"/>
          <w:sz w:val="22"/>
          <w:shd w:val="clear" w:color="auto" w:fill="FFFFFF"/>
        </w:rPr>
        <w:lastRenderedPageBreak/>
        <w:t xml:space="preserve">The gene expression value was extracted from every sample of the data set and showed as base-2 logarithmic value by </w:t>
      </w:r>
      <w:proofErr w:type="spellStart"/>
      <w:r w:rsidRPr="00486DF3">
        <w:rPr>
          <w:color w:val="222222"/>
          <w:sz w:val="22"/>
          <w:shd w:val="clear" w:color="auto" w:fill="FFFFFF"/>
        </w:rPr>
        <w:t>Affy</w:t>
      </w:r>
      <w:proofErr w:type="spellEnd"/>
      <w:r w:rsidRPr="00486DF3">
        <w:rPr>
          <w:color w:val="222222"/>
          <w:sz w:val="22"/>
          <w:shd w:val="clear" w:color="auto" w:fill="FFFFFF"/>
        </w:rPr>
        <w:t xml:space="preserve"> package of R language. The heatmap of bidirectional hierarchical clustering was set up through heatmap.2 function of </w:t>
      </w:r>
      <w:proofErr w:type="spellStart"/>
      <w:r w:rsidRPr="00486DF3">
        <w:rPr>
          <w:color w:val="222222"/>
          <w:sz w:val="22"/>
          <w:shd w:val="clear" w:color="auto" w:fill="FFFFFF"/>
        </w:rPr>
        <w:t>gplots</w:t>
      </w:r>
      <w:proofErr w:type="spellEnd"/>
      <w:r w:rsidRPr="00486DF3">
        <w:rPr>
          <w:color w:val="222222"/>
          <w:sz w:val="22"/>
          <w:shd w:val="clear" w:color="auto" w:fill="FFFFFF"/>
        </w:rPr>
        <w:t xml:space="preserve"> package of R language for DEGs in the data set. </w:t>
      </w:r>
    </w:p>
    <w:p w14:paraId="5D5591E6" w14:textId="77777777" w:rsidR="00A40E4F" w:rsidRPr="00E03042" w:rsidRDefault="00A40E4F" w:rsidP="00E03042">
      <w:pPr>
        <w:jc w:val="both"/>
        <w:rPr>
          <w:sz w:val="22"/>
        </w:rPr>
      </w:pPr>
    </w:p>
    <w:p w14:paraId="61BB264F" w14:textId="77777777" w:rsidR="00A40E4F" w:rsidRPr="00486DF3" w:rsidRDefault="00A40E4F" w:rsidP="00A40E4F">
      <w:pPr>
        <w:pStyle w:val="NormalWeb"/>
      </w:pPr>
      <w:r w:rsidRPr="00486DF3">
        <w:rPr>
          <w:sz w:val="22"/>
        </w:rPr>
        <w:t xml:space="preserve">2.4. </w:t>
      </w:r>
      <w:r w:rsidRPr="00486DF3">
        <w:rPr>
          <w:bCs/>
          <w:sz w:val="22"/>
          <w:szCs w:val="22"/>
        </w:rPr>
        <w:t>Functional and pathway enrichment analysis</w:t>
      </w:r>
      <w:r w:rsidRPr="00486DF3">
        <w:rPr>
          <w:b/>
          <w:bCs/>
          <w:sz w:val="20"/>
          <w:szCs w:val="20"/>
        </w:rPr>
        <w:t xml:space="preserve"> </w:t>
      </w:r>
    </w:p>
    <w:p w14:paraId="0172519F" w14:textId="7730D9E5" w:rsidR="006555EC" w:rsidRDefault="006555EC" w:rsidP="006555EC">
      <w:pPr>
        <w:jc w:val="both"/>
        <w:rPr>
          <w:sz w:val="22"/>
          <w:szCs w:val="22"/>
        </w:rPr>
      </w:pPr>
    </w:p>
    <w:p w14:paraId="1B387549" w14:textId="08FF4B65" w:rsidR="00AB3ED7" w:rsidRDefault="00A40E4F" w:rsidP="00AB3ED7">
      <w:pPr>
        <w:jc w:val="both"/>
        <w:rPr>
          <w:iCs/>
          <w:sz w:val="22"/>
        </w:rPr>
      </w:pPr>
      <w:r w:rsidRPr="00486DF3">
        <w:rPr>
          <w:color w:val="222222"/>
          <w:sz w:val="22"/>
          <w:shd w:val="clear" w:color="auto" w:fill="FFFFFF"/>
        </w:rPr>
        <w:t xml:space="preserve">Expression measurements annotations for up-regulated and down regulated DEGs for each </w:t>
      </w:r>
      <w:r w:rsidR="006B3409">
        <w:rPr>
          <w:color w:val="222222"/>
          <w:sz w:val="22"/>
          <w:shd w:val="clear" w:color="auto" w:fill="FFFFFF"/>
        </w:rPr>
        <w:t>group</w:t>
      </w:r>
      <w:r w:rsidRPr="00486DF3">
        <w:rPr>
          <w:color w:val="222222"/>
          <w:sz w:val="22"/>
          <w:shd w:val="clear" w:color="auto" w:fill="FFFFFF"/>
        </w:rPr>
        <w:t xml:space="preserve">s probes mapped to gene names using Ensemble </w:t>
      </w:r>
      <w:proofErr w:type="spellStart"/>
      <w:r w:rsidRPr="00486DF3">
        <w:rPr>
          <w:color w:val="222222"/>
          <w:sz w:val="22"/>
          <w:shd w:val="clear" w:color="auto" w:fill="FFFFFF"/>
        </w:rPr>
        <w:t>Biomart</w:t>
      </w:r>
      <w:proofErr w:type="spellEnd"/>
      <w:r w:rsidRPr="00486DF3">
        <w:rPr>
          <w:color w:val="222222"/>
          <w:sz w:val="22"/>
          <w:shd w:val="clear" w:color="auto" w:fill="FFFFFF"/>
        </w:rPr>
        <w:t xml:space="preserve"> </w:t>
      </w:r>
      <w:r>
        <w:rPr>
          <w:color w:val="222222"/>
          <w:sz w:val="22"/>
          <w:shd w:val="clear" w:color="auto" w:fill="FFFFFF"/>
        </w:rPr>
        <w:t xml:space="preserve">package in R. </w:t>
      </w:r>
      <w:r w:rsidRPr="00486DF3">
        <w:rPr>
          <w:color w:val="222222"/>
          <w:sz w:val="22"/>
          <w:shd w:val="clear" w:color="auto" w:fill="FFFFFF"/>
        </w:rPr>
        <w:t>The common DEGs were classified according to their biological processes, molecular functions or cellular components by gene ontology (GO) of the database for Annotation, Visualization and Integrated Discovery (DAVID)</w:t>
      </w:r>
      <w:r w:rsidR="00AB3ED7">
        <w:rPr>
          <w:color w:val="222222"/>
          <w:sz w:val="22"/>
          <w:shd w:val="clear" w:color="auto" w:fill="FFFFFF"/>
        </w:rPr>
        <w:t xml:space="preserve"> </w:t>
      </w:r>
      <w:r w:rsidR="00AB3ED7">
        <w:rPr>
          <w:color w:val="222222"/>
          <w:sz w:val="22"/>
          <w:shd w:val="clear" w:color="auto" w:fill="FFFFFF"/>
        </w:rPr>
        <w:fldChar w:fldCharType="begin" w:fldLock="1"/>
      </w:r>
      <w:r w:rsidR="00AB3ED7">
        <w:rPr>
          <w:color w:val="222222"/>
          <w:sz w:val="22"/>
          <w:shd w:val="clear" w:color="auto" w:fill="FFFFFF"/>
        </w:rPr>
        <w:instrText>ADDIN CSL_CITATION {"citationItems":[{"id":"ITEM-1","itemData":{"ISSN":"1750-2799","author":[{"dropping-particle":"","family":"Sherman","given":"Brad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resources","type":"article-journal","volume":"4"},"uris":["http://www.mendeley.com/documents/?uuid=2f9a155b-dc99-48a5-9dee-e61667a0418e"]},{"id":"ITEM-2","itemData":{"ISSN":"1362-4962","author":[{"dropping-particle":"","family":"Huang","given":"Da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lists","type":"article-journal","volume":"35"},"uris":["http://www.mendeley.com/documents/?uuid=a46b8bfa-1bb8-47fb-a4cb-f824101e1c4f"]}],"mendeley":{"formattedCitation":"(Huang et al., 2007; Sherman &amp; Lempicki, 2009)","plainTextFormattedCitation":"(Huang et al., 2007; Sherman &amp; Lempicki, 2009)","previouslyFormattedCitation":"(Huang et al., 2007; Sherman &amp; Lempicki, 2009)"},"properties":{"noteIndex":0},"schema":"https://github.com/citation-style-language/schema/raw/master/csl-citation.json"}</w:instrText>
      </w:r>
      <w:r w:rsidR="00AB3ED7">
        <w:rPr>
          <w:color w:val="222222"/>
          <w:sz w:val="22"/>
          <w:shd w:val="clear" w:color="auto" w:fill="FFFFFF"/>
        </w:rPr>
        <w:fldChar w:fldCharType="separate"/>
      </w:r>
      <w:r w:rsidR="00AB3ED7" w:rsidRPr="00AB3ED7">
        <w:rPr>
          <w:noProof/>
          <w:color w:val="222222"/>
          <w:sz w:val="22"/>
          <w:shd w:val="clear" w:color="auto" w:fill="FFFFFF"/>
        </w:rPr>
        <w:t>(Huang et al., 2007; Sherman &amp; Lempicki, 2009)</w:t>
      </w:r>
      <w:r w:rsidR="00AB3ED7">
        <w:rPr>
          <w:color w:val="222222"/>
          <w:sz w:val="22"/>
          <w:shd w:val="clear" w:color="auto" w:fill="FFFFFF"/>
        </w:rPr>
        <w:fldChar w:fldCharType="end"/>
      </w:r>
      <w:r w:rsidR="00AB3ED7">
        <w:rPr>
          <w:color w:val="222222"/>
          <w:sz w:val="22"/>
          <w:shd w:val="clear" w:color="auto" w:fill="FFFFFF"/>
        </w:rPr>
        <w:t xml:space="preserve">. </w:t>
      </w:r>
      <w:r w:rsidR="00AB3ED7" w:rsidRPr="00486DF3">
        <w:rPr>
          <w:sz w:val="22"/>
        </w:rPr>
        <w:t xml:space="preserve">All characterized genes were carefully investigated and additional components like the Universal Protein resource, and physical properties Gene Ontology (GO) and annotation types were derived using </w:t>
      </w:r>
      <w:r w:rsidR="00AB3ED7" w:rsidRPr="00486DF3">
        <w:rPr>
          <w:b/>
          <w:bCs/>
          <w:i/>
          <w:iCs/>
          <w:sz w:val="22"/>
        </w:rPr>
        <w:t>G</w:t>
      </w:r>
      <w:r w:rsidR="00AB3ED7" w:rsidRPr="00486DF3">
        <w:rPr>
          <w:i/>
          <w:iCs/>
          <w:sz w:val="22"/>
        </w:rPr>
        <w:t>ene </w:t>
      </w:r>
      <w:r w:rsidR="00AB3ED7" w:rsidRPr="00486DF3">
        <w:rPr>
          <w:b/>
          <w:bCs/>
          <w:i/>
          <w:iCs/>
          <w:sz w:val="22"/>
        </w:rPr>
        <w:t>O</w:t>
      </w:r>
      <w:r w:rsidR="00AB3ED7" w:rsidRPr="00486DF3">
        <w:rPr>
          <w:i/>
          <w:iCs/>
          <w:sz w:val="22"/>
        </w:rPr>
        <w:t>ntology En</w:t>
      </w:r>
      <w:r w:rsidR="00AB3ED7" w:rsidRPr="00486DF3">
        <w:rPr>
          <w:b/>
          <w:bCs/>
          <w:i/>
          <w:iCs/>
          <w:sz w:val="22"/>
        </w:rPr>
        <w:t>ri</w:t>
      </w:r>
      <w:r w:rsidR="00AB3ED7" w:rsidRPr="00486DF3">
        <w:rPr>
          <w:i/>
          <w:iCs/>
          <w:sz w:val="22"/>
        </w:rPr>
        <w:t>chment ana</w:t>
      </w:r>
      <w:r w:rsidR="00AB3ED7" w:rsidRPr="00486DF3">
        <w:rPr>
          <w:b/>
          <w:bCs/>
          <w:i/>
          <w:iCs/>
          <w:sz w:val="22"/>
        </w:rPr>
        <w:t>l</w:t>
      </w:r>
      <w:r w:rsidR="00AB3ED7" w:rsidRPr="00486DF3">
        <w:rPr>
          <w:i/>
          <w:iCs/>
          <w:sz w:val="22"/>
        </w:rPr>
        <w:t>ysis and Visua</w:t>
      </w:r>
      <w:r w:rsidR="00AB3ED7" w:rsidRPr="00486DF3">
        <w:rPr>
          <w:b/>
          <w:bCs/>
          <w:i/>
          <w:iCs/>
          <w:sz w:val="22"/>
        </w:rPr>
        <w:t>l</w:t>
      </w:r>
      <w:r w:rsidR="00AB3ED7" w:rsidRPr="00486DF3">
        <w:rPr>
          <w:i/>
          <w:iCs/>
          <w:sz w:val="22"/>
        </w:rPr>
        <w:t>iz</w:t>
      </w:r>
      <w:r w:rsidR="00AB3ED7" w:rsidRPr="00486DF3">
        <w:rPr>
          <w:b/>
          <w:bCs/>
          <w:i/>
          <w:iCs/>
          <w:sz w:val="22"/>
        </w:rPr>
        <w:t>a</w:t>
      </w:r>
      <w:r w:rsidR="00AB3ED7" w:rsidRPr="00486DF3">
        <w:rPr>
          <w:i/>
          <w:iCs/>
          <w:sz w:val="22"/>
        </w:rPr>
        <w:t xml:space="preserve">tion Tool </w:t>
      </w:r>
      <w:r w:rsidR="00AB3ED7" w:rsidRPr="00486DF3">
        <w:rPr>
          <w:iCs/>
          <w:sz w:val="22"/>
        </w:rPr>
        <w:t>(</w:t>
      </w:r>
      <w:proofErr w:type="spellStart"/>
      <w:r w:rsidR="00AB3ED7" w:rsidRPr="00486DF3">
        <w:rPr>
          <w:iCs/>
          <w:sz w:val="22"/>
        </w:rPr>
        <w:t>GOrilla</w:t>
      </w:r>
      <w:proofErr w:type="spellEnd"/>
      <w:r w:rsidR="00AB3ED7" w:rsidRPr="00486DF3">
        <w:rPr>
          <w:iCs/>
          <w:sz w:val="22"/>
        </w:rPr>
        <w:t>)</w:t>
      </w:r>
      <w:r w:rsidR="00AB3ED7" w:rsidRPr="00486DF3">
        <w:rPr>
          <w:i/>
          <w:iCs/>
          <w:sz w:val="22"/>
        </w:rPr>
        <w:t xml:space="preserve"> </w:t>
      </w:r>
      <w:r w:rsidR="00AB3ED7" w:rsidRPr="00486DF3">
        <w:rPr>
          <w:iCs/>
          <w:sz w:val="22"/>
        </w:rPr>
        <w:t>and DAVID</w:t>
      </w:r>
      <w:r w:rsidR="00AB3ED7">
        <w:rPr>
          <w:iCs/>
          <w:sz w:val="22"/>
        </w:rPr>
        <w:t>,</w:t>
      </w:r>
      <w:r w:rsidR="00AB3ED7" w:rsidRPr="00486DF3">
        <w:rPr>
          <w:iCs/>
          <w:sz w:val="22"/>
        </w:rPr>
        <w:t xml:space="preserve"> </w:t>
      </w:r>
      <w:r w:rsidR="00AB3ED7" w:rsidRPr="00486DF3">
        <w:rPr>
          <w:color w:val="222222"/>
          <w:sz w:val="22"/>
          <w:shd w:val="clear" w:color="auto" w:fill="FFFFFF"/>
        </w:rPr>
        <w:t>the reference of database website from Kyoto Encyclopedia of Genes and Genomes (KEGG)</w:t>
      </w:r>
      <w:r w:rsidR="00AB3ED7">
        <w:rPr>
          <w:color w:val="222222"/>
          <w:sz w:val="22"/>
          <w:shd w:val="clear" w:color="auto" w:fill="FFFFFF"/>
        </w:rPr>
        <w:t xml:space="preserve"> </w:t>
      </w:r>
      <w:r w:rsidR="00AB3ED7">
        <w:rPr>
          <w:color w:val="222222"/>
          <w:sz w:val="22"/>
          <w:shd w:val="clear" w:color="auto" w:fill="FFFFFF"/>
        </w:rPr>
        <w:fldChar w:fldCharType="begin" w:fldLock="1"/>
      </w:r>
      <w:r w:rsidR="00EC3D5C">
        <w:rPr>
          <w:color w:val="222222"/>
          <w:sz w:val="22"/>
          <w:shd w:val="clear" w:color="auto" w:fill="FFFFFF"/>
        </w:rPr>
        <w:instrText>ADDIN CSL_CITATION {"citationItems":[{"id":"ITEM-1","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uris":["http://www.mendeley.com/documents/?uuid=be55e1db-84f8-482d-b1f6-ee311437aedd"]},{"id":"ITEM-2","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terms","type":"article-journal","volume":"6"},"uris":["http://www.mendeley.com/documents/?uuid=9f33102e-943b-4421-a038-481a33c58714"]}],"mendeley":{"formattedCitation":"(Eden et al., 2009; Supek et al., 2011)","plainTextFormattedCitation":"(Eden et al., 2009; Supek et al., 2011)","previouslyFormattedCitation":"(Eden et al., 2009; Supek et al., 2011)"},"properties":{"noteIndex":0},"schema":"https://github.com/citation-style-language/schema/raw/master/csl-citation.json"}</w:instrText>
      </w:r>
      <w:r w:rsidR="00AB3ED7">
        <w:rPr>
          <w:color w:val="222222"/>
          <w:sz w:val="22"/>
          <w:shd w:val="clear" w:color="auto" w:fill="FFFFFF"/>
        </w:rPr>
        <w:fldChar w:fldCharType="separate"/>
      </w:r>
      <w:r w:rsidR="00AB3ED7" w:rsidRPr="00AB3ED7">
        <w:rPr>
          <w:noProof/>
          <w:color w:val="222222"/>
          <w:sz w:val="22"/>
          <w:shd w:val="clear" w:color="auto" w:fill="FFFFFF"/>
        </w:rPr>
        <w:t>(Eden et al., 2009; Supek et al., 2011)</w:t>
      </w:r>
      <w:r w:rsidR="00AB3ED7">
        <w:rPr>
          <w:color w:val="222222"/>
          <w:sz w:val="22"/>
          <w:shd w:val="clear" w:color="auto" w:fill="FFFFFF"/>
        </w:rPr>
        <w:fldChar w:fldCharType="end"/>
      </w:r>
      <w:r w:rsidR="00AB3ED7" w:rsidRPr="00486DF3">
        <w:rPr>
          <w:iCs/>
          <w:sz w:val="22"/>
        </w:rPr>
        <w:t xml:space="preserve">. </w:t>
      </w:r>
    </w:p>
    <w:p w14:paraId="17AF47F6" w14:textId="3A687099" w:rsidR="00AB3ED7" w:rsidRDefault="00AB3ED7" w:rsidP="00AB3ED7">
      <w:pPr>
        <w:jc w:val="both"/>
        <w:rPr>
          <w:iCs/>
          <w:sz w:val="22"/>
        </w:rPr>
      </w:pPr>
    </w:p>
    <w:p w14:paraId="4DEBB52E" w14:textId="77777777" w:rsidR="00AB3ED7" w:rsidRDefault="00AB3ED7" w:rsidP="00AB3ED7">
      <w:pPr>
        <w:jc w:val="both"/>
        <w:rPr>
          <w:iCs/>
          <w:sz w:val="22"/>
        </w:rPr>
      </w:pPr>
      <w:r>
        <w:rPr>
          <w:iCs/>
          <w:sz w:val="22"/>
        </w:rPr>
        <w:t>2.5. Protein-Protein Interaction Network</w:t>
      </w:r>
    </w:p>
    <w:p w14:paraId="66928EFC" w14:textId="77777777" w:rsidR="00AB3ED7" w:rsidRDefault="00AB3ED7" w:rsidP="00AB3ED7">
      <w:pPr>
        <w:jc w:val="both"/>
        <w:rPr>
          <w:iCs/>
          <w:sz w:val="22"/>
        </w:rPr>
      </w:pPr>
    </w:p>
    <w:p w14:paraId="618662E8" w14:textId="18208923" w:rsidR="00A3413C" w:rsidRPr="00A3413C" w:rsidRDefault="00AB3ED7" w:rsidP="00A3413C">
      <w:pPr>
        <w:jc w:val="both"/>
        <w:rPr>
          <w:iCs/>
          <w:sz w:val="22"/>
        </w:rPr>
      </w:pPr>
      <w:proofErr w:type="spellStart"/>
      <w:r w:rsidRPr="0045364A">
        <w:rPr>
          <w:iCs/>
          <w:sz w:val="22"/>
        </w:rPr>
        <w:t>NetworkAnalyst</w:t>
      </w:r>
      <w:proofErr w:type="spellEnd"/>
      <w:r w:rsidRPr="0045364A">
        <w:rPr>
          <w:iCs/>
          <w:sz w:val="22"/>
        </w:rPr>
        <w:t xml:space="preserve">, available on the web, enables analysis of protein-protein interaction (PPI) networks for multiple gene lists using </w:t>
      </w:r>
      <w:r w:rsidRPr="00E2619D">
        <w:rPr>
          <w:iCs/>
          <w:sz w:val="22"/>
        </w:rPr>
        <w:t>STRING Interactome</w:t>
      </w:r>
      <w:r>
        <w:rPr>
          <w:iCs/>
          <w:sz w:val="22"/>
        </w:rPr>
        <w:t xml:space="preserve">. </w:t>
      </w:r>
      <w:r w:rsidR="00A3413C">
        <w:rPr>
          <w:iCs/>
          <w:sz w:val="22"/>
        </w:rPr>
        <w:t xml:space="preserve">The DEGs from young-old, young-middle, and middle-old aged </w:t>
      </w:r>
      <w:r w:rsidR="006B3409">
        <w:rPr>
          <w:iCs/>
          <w:sz w:val="22"/>
        </w:rPr>
        <w:t>group</w:t>
      </w:r>
      <w:r w:rsidR="00A3413C">
        <w:rPr>
          <w:iCs/>
          <w:sz w:val="22"/>
        </w:rPr>
        <w:t xml:space="preserve">s (See Table 1) </w:t>
      </w:r>
      <w:r w:rsidR="00A3413C" w:rsidRPr="00A3413C">
        <w:rPr>
          <w:iCs/>
          <w:sz w:val="22"/>
        </w:rPr>
        <w:t xml:space="preserve">were analyzed to construct PPI network, combined with previous reported GO classification and enrichment, for the purpose of comprehensively unraveling the molecular regulatory mechanisms in </w:t>
      </w:r>
      <w:r w:rsidR="00A3413C">
        <w:rPr>
          <w:iCs/>
          <w:sz w:val="22"/>
        </w:rPr>
        <w:t xml:space="preserve">AML and related diseases. </w:t>
      </w:r>
    </w:p>
    <w:p w14:paraId="45525016" w14:textId="215B8020" w:rsidR="00AB3ED7" w:rsidRDefault="00AB3ED7" w:rsidP="00AB3ED7">
      <w:pPr>
        <w:jc w:val="both"/>
        <w:rPr>
          <w:iCs/>
          <w:sz w:val="22"/>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155"/>
        <w:gridCol w:w="2160"/>
        <w:gridCol w:w="1980"/>
      </w:tblGrid>
      <w:tr w:rsidR="00A3413C" w:rsidRPr="00486DF3" w14:paraId="4EE85A05" w14:textId="77777777" w:rsidTr="00A3413C">
        <w:trPr>
          <w:trHeight w:val="305"/>
        </w:trPr>
        <w:tc>
          <w:tcPr>
            <w:tcW w:w="2155" w:type="dxa"/>
            <w:shd w:val="clear" w:color="auto" w:fill="E7E6E6" w:themeFill="background2"/>
          </w:tcPr>
          <w:p w14:paraId="4BB3AB0B" w14:textId="4AAE0805" w:rsidR="00A3413C" w:rsidRPr="00486DF3" w:rsidRDefault="006B3409" w:rsidP="00366D53">
            <w:pPr>
              <w:rPr>
                <w:sz w:val="22"/>
                <w:szCs w:val="18"/>
              </w:rPr>
            </w:pPr>
            <w:r>
              <w:rPr>
                <w:sz w:val="22"/>
                <w:szCs w:val="18"/>
              </w:rPr>
              <w:t>group</w:t>
            </w:r>
            <w:r w:rsidR="00A3413C" w:rsidRPr="00486DF3">
              <w:rPr>
                <w:sz w:val="22"/>
                <w:szCs w:val="18"/>
              </w:rPr>
              <w:t xml:space="preserve">s </w:t>
            </w:r>
            <w:r w:rsidR="00F21BE8">
              <w:rPr>
                <w:sz w:val="22"/>
                <w:szCs w:val="18"/>
              </w:rPr>
              <w:t>c</w:t>
            </w:r>
            <w:r w:rsidR="00A3413C" w:rsidRPr="00486DF3">
              <w:rPr>
                <w:sz w:val="22"/>
                <w:szCs w:val="18"/>
              </w:rPr>
              <w:t xml:space="preserve">ompared </w:t>
            </w:r>
          </w:p>
        </w:tc>
        <w:tc>
          <w:tcPr>
            <w:tcW w:w="2160" w:type="dxa"/>
            <w:shd w:val="clear" w:color="auto" w:fill="E7E6E6" w:themeFill="background2"/>
          </w:tcPr>
          <w:p w14:paraId="46B59A7D" w14:textId="77777777" w:rsidR="00A3413C" w:rsidRPr="00486DF3" w:rsidRDefault="00A3413C" w:rsidP="00366D53">
            <w:pPr>
              <w:rPr>
                <w:sz w:val="22"/>
                <w:szCs w:val="18"/>
              </w:rPr>
            </w:pPr>
            <w:r w:rsidRPr="00486DF3">
              <w:rPr>
                <w:sz w:val="22"/>
                <w:szCs w:val="18"/>
              </w:rPr>
              <w:t>down regulated DEGs</w:t>
            </w:r>
            <w:r>
              <w:rPr>
                <w:sz w:val="22"/>
                <w:szCs w:val="18"/>
              </w:rPr>
              <w:t xml:space="preserve"> </w:t>
            </w:r>
            <w:r w:rsidRPr="00486DF3">
              <w:rPr>
                <w:sz w:val="22"/>
                <w:szCs w:val="18"/>
              </w:rPr>
              <w:t xml:space="preserve">gene </w:t>
            </w:r>
            <w:r>
              <w:rPr>
                <w:sz w:val="22"/>
                <w:szCs w:val="18"/>
              </w:rPr>
              <w:t>symbols</w:t>
            </w:r>
          </w:p>
        </w:tc>
        <w:tc>
          <w:tcPr>
            <w:tcW w:w="1980" w:type="dxa"/>
            <w:shd w:val="clear" w:color="auto" w:fill="E7E6E6" w:themeFill="background2"/>
          </w:tcPr>
          <w:p w14:paraId="3FF490EA" w14:textId="77777777" w:rsidR="00A3413C" w:rsidRPr="00486DF3" w:rsidRDefault="00A3413C" w:rsidP="00366D53">
            <w:pPr>
              <w:rPr>
                <w:sz w:val="22"/>
                <w:szCs w:val="18"/>
              </w:rPr>
            </w:pPr>
            <w:r w:rsidRPr="00486DF3">
              <w:rPr>
                <w:sz w:val="22"/>
                <w:szCs w:val="18"/>
              </w:rPr>
              <w:t>up-regulated DEGs</w:t>
            </w:r>
          </w:p>
          <w:p w14:paraId="2468433E" w14:textId="77777777" w:rsidR="00A3413C" w:rsidRPr="00486DF3" w:rsidRDefault="00A3413C" w:rsidP="00366D53">
            <w:pPr>
              <w:rPr>
                <w:sz w:val="22"/>
                <w:szCs w:val="18"/>
              </w:rPr>
            </w:pPr>
            <w:r w:rsidRPr="00486DF3">
              <w:rPr>
                <w:sz w:val="22"/>
                <w:szCs w:val="18"/>
              </w:rPr>
              <w:t xml:space="preserve">gene </w:t>
            </w:r>
            <w:r>
              <w:rPr>
                <w:sz w:val="22"/>
                <w:szCs w:val="18"/>
              </w:rPr>
              <w:t>symbols</w:t>
            </w:r>
          </w:p>
        </w:tc>
      </w:tr>
      <w:tr w:rsidR="00A3413C" w:rsidRPr="00486DF3" w14:paraId="624D116B" w14:textId="77777777" w:rsidTr="00A3413C">
        <w:tc>
          <w:tcPr>
            <w:tcW w:w="2155" w:type="dxa"/>
          </w:tcPr>
          <w:p w14:paraId="42D24A02" w14:textId="77777777" w:rsidR="00A3413C" w:rsidRPr="00486DF3" w:rsidRDefault="00A3413C" w:rsidP="00366D53">
            <w:pPr>
              <w:rPr>
                <w:sz w:val="22"/>
                <w:szCs w:val="18"/>
              </w:rPr>
            </w:pPr>
            <w:r w:rsidRPr="00486DF3">
              <w:rPr>
                <w:sz w:val="22"/>
                <w:szCs w:val="18"/>
              </w:rPr>
              <w:t>young-old</w:t>
            </w:r>
          </w:p>
        </w:tc>
        <w:tc>
          <w:tcPr>
            <w:tcW w:w="2160" w:type="dxa"/>
          </w:tcPr>
          <w:p w14:paraId="186E008D" w14:textId="77777777" w:rsidR="00A3413C" w:rsidRPr="00486DF3" w:rsidRDefault="00A3413C" w:rsidP="00366D53">
            <w:pPr>
              <w:rPr>
                <w:sz w:val="22"/>
                <w:szCs w:val="18"/>
              </w:rPr>
            </w:pPr>
            <w:r>
              <w:rPr>
                <w:sz w:val="22"/>
                <w:szCs w:val="18"/>
              </w:rPr>
              <w:t>70</w:t>
            </w:r>
          </w:p>
        </w:tc>
        <w:tc>
          <w:tcPr>
            <w:tcW w:w="1980" w:type="dxa"/>
          </w:tcPr>
          <w:p w14:paraId="4F17E22F" w14:textId="77777777" w:rsidR="00A3413C" w:rsidRPr="00486DF3" w:rsidRDefault="00A3413C" w:rsidP="00366D53">
            <w:pPr>
              <w:rPr>
                <w:sz w:val="22"/>
                <w:szCs w:val="18"/>
              </w:rPr>
            </w:pPr>
            <w:r>
              <w:rPr>
                <w:sz w:val="22"/>
                <w:szCs w:val="18"/>
              </w:rPr>
              <w:t>29</w:t>
            </w:r>
          </w:p>
        </w:tc>
      </w:tr>
      <w:tr w:rsidR="00A3413C" w:rsidRPr="00486DF3" w14:paraId="03305DE2" w14:textId="77777777" w:rsidTr="00A3413C">
        <w:tc>
          <w:tcPr>
            <w:tcW w:w="2155" w:type="dxa"/>
          </w:tcPr>
          <w:p w14:paraId="41A228BD" w14:textId="77777777" w:rsidR="00A3413C" w:rsidRPr="00486DF3" w:rsidRDefault="00A3413C" w:rsidP="00366D53">
            <w:pPr>
              <w:rPr>
                <w:sz w:val="22"/>
                <w:szCs w:val="18"/>
              </w:rPr>
            </w:pPr>
            <w:r w:rsidRPr="00486DF3">
              <w:rPr>
                <w:sz w:val="22"/>
                <w:szCs w:val="18"/>
              </w:rPr>
              <w:t>young-middle</w:t>
            </w:r>
          </w:p>
        </w:tc>
        <w:tc>
          <w:tcPr>
            <w:tcW w:w="2160" w:type="dxa"/>
          </w:tcPr>
          <w:p w14:paraId="05019F99" w14:textId="77777777" w:rsidR="00A3413C" w:rsidRPr="00486DF3" w:rsidRDefault="00A3413C" w:rsidP="00366D53">
            <w:pPr>
              <w:rPr>
                <w:sz w:val="22"/>
                <w:szCs w:val="18"/>
              </w:rPr>
            </w:pPr>
            <w:r>
              <w:rPr>
                <w:sz w:val="22"/>
                <w:szCs w:val="18"/>
              </w:rPr>
              <w:t>232</w:t>
            </w:r>
          </w:p>
        </w:tc>
        <w:tc>
          <w:tcPr>
            <w:tcW w:w="1980" w:type="dxa"/>
          </w:tcPr>
          <w:p w14:paraId="2A546841" w14:textId="77777777" w:rsidR="00A3413C" w:rsidRPr="00486DF3" w:rsidRDefault="00A3413C" w:rsidP="00366D53">
            <w:pPr>
              <w:rPr>
                <w:sz w:val="22"/>
                <w:szCs w:val="18"/>
              </w:rPr>
            </w:pPr>
            <w:r>
              <w:rPr>
                <w:sz w:val="22"/>
                <w:szCs w:val="18"/>
              </w:rPr>
              <w:t>59</w:t>
            </w:r>
          </w:p>
        </w:tc>
      </w:tr>
      <w:tr w:rsidR="00A3413C" w:rsidRPr="00486DF3" w14:paraId="31FD95E5" w14:textId="77777777" w:rsidTr="00A3413C">
        <w:trPr>
          <w:trHeight w:val="323"/>
        </w:trPr>
        <w:tc>
          <w:tcPr>
            <w:tcW w:w="2155" w:type="dxa"/>
          </w:tcPr>
          <w:p w14:paraId="718E5987" w14:textId="77777777" w:rsidR="00A3413C" w:rsidRPr="00486DF3" w:rsidRDefault="00A3413C" w:rsidP="00366D53">
            <w:pPr>
              <w:rPr>
                <w:sz w:val="22"/>
                <w:szCs w:val="18"/>
              </w:rPr>
            </w:pPr>
            <w:r w:rsidRPr="00486DF3">
              <w:rPr>
                <w:sz w:val="22"/>
                <w:szCs w:val="18"/>
              </w:rPr>
              <w:t>middle-old</w:t>
            </w:r>
          </w:p>
        </w:tc>
        <w:tc>
          <w:tcPr>
            <w:tcW w:w="2160" w:type="dxa"/>
          </w:tcPr>
          <w:p w14:paraId="7D0D733F" w14:textId="77777777" w:rsidR="00A3413C" w:rsidRPr="00486DF3" w:rsidRDefault="00A3413C" w:rsidP="00366D53">
            <w:pPr>
              <w:rPr>
                <w:sz w:val="22"/>
                <w:szCs w:val="18"/>
              </w:rPr>
            </w:pPr>
            <w:r>
              <w:rPr>
                <w:sz w:val="22"/>
                <w:szCs w:val="18"/>
              </w:rPr>
              <w:t>24</w:t>
            </w:r>
          </w:p>
        </w:tc>
        <w:tc>
          <w:tcPr>
            <w:tcW w:w="1980" w:type="dxa"/>
          </w:tcPr>
          <w:p w14:paraId="080B3BB0" w14:textId="77777777" w:rsidR="00A3413C" w:rsidRPr="00486DF3" w:rsidRDefault="00A3413C" w:rsidP="00366D53">
            <w:pPr>
              <w:rPr>
                <w:sz w:val="22"/>
                <w:szCs w:val="18"/>
              </w:rPr>
            </w:pPr>
            <w:r>
              <w:rPr>
                <w:sz w:val="22"/>
                <w:szCs w:val="18"/>
              </w:rPr>
              <w:t>39</w:t>
            </w:r>
          </w:p>
        </w:tc>
      </w:tr>
    </w:tbl>
    <w:p w14:paraId="4E4F1A60" w14:textId="77777777" w:rsidR="00A3413C" w:rsidRPr="00AB3ED7" w:rsidRDefault="00A3413C" w:rsidP="00AB3ED7">
      <w:pPr>
        <w:jc w:val="both"/>
        <w:rPr>
          <w:iCs/>
          <w:sz w:val="22"/>
        </w:rPr>
      </w:pPr>
    </w:p>
    <w:p w14:paraId="6BC9DB67" w14:textId="0C64042B" w:rsidR="00A3413C" w:rsidRDefault="00A3413C" w:rsidP="00A3413C">
      <w:pPr>
        <w:rPr>
          <w:rFonts w:ascii="Times New Roman" w:eastAsia="Times New Roman" w:hAnsi="Times New Roman" w:cs="Times New Roman"/>
          <w:sz w:val="20"/>
          <w:szCs w:val="20"/>
        </w:rPr>
      </w:pPr>
      <w:r w:rsidRPr="00A3413C">
        <w:rPr>
          <w:rFonts w:ascii="Times New Roman" w:eastAsia="Times New Roman" w:hAnsi="Times New Roman" w:cs="Times New Roman"/>
          <w:b/>
          <w:sz w:val="20"/>
          <w:szCs w:val="20"/>
        </w:rPr>
        <w:t>Table 1:</w:t>
      </w:r>
      <w:r w:rsidRPr="00A3413C">
        <w:rPr>
          <w:rFonts w:ascii="Times New Roman" w:eastAsia="Times New Roman" w:hAnsi="Times New Roman" w:cs="Times New Roman"/>
          <w:sz w:val="20"/>
          <w:szCs w:val="20"/>
        </w:rPr>
        <w:t xml:space="preserve"> Summary of differentially expressed genes by </w:t>
      </w:r>
      <w:r w:rsidR="006B3409">
        <w:rPr>
          <w:rFonts w:ascii="Times New Roman" w:eastAsia="Times New Roman" w:hAnsi="Times New Roman" w:cs="Times New Roman"/>
          <w:sz w:val="20"/>
          <w:szCs w:val="20"/>
        </w:rPr>
        <w:t>group</w:t>
      </w:r>
      <w:r w:rsidRPr="00A3413C">
        <w:rPr>
          <w:rFonts w:ascii="Times New Roman" w:eastAsia="Times New Roman" w:hAnsi="Times New Roman" w:cs="Times New Roman"/>
          <w:sz w:val="20"/>
          <w:szCs w:val="20"/>
        </w:rPr>
        <w:t xml:space="preserve">s gene symbols. </w:t>
      </w:r>
    </w:p>
    <w:p w14:paraId="201FBBA9" w14:textId="588208C9" w:rsidR="00A3413C" w:rsidRDefault="00A3413C" w:rsidP="00A3413C">
      <w:pPr>
        <w:rPr>
          <w:rFonts w:ascii="Times New Roman" w:eastAsia="Times New Roman" w:hAnsi="Times New Roman" w:cs="Times New Roman"/>
          <w:sz w:val="20"/>
          <w:szCs w:val="20"/>
        </w:rPr>
      </w:pPr>
      <w:r w:rsidRPr="00A3413C">
        <w:rPr>
          <w:rFonts w:ascii="Times New Roman" w:eastAsia="Times New Roman" w:hAnsi="Times New Roman" w:cs="Times New Roman"/>
          <w:sz w:val="20"/>
          <w:szCs w:val="20"/>
        </w:rPr>
        <w:t xml:space="preserve">Rows represent comparison of </w:t>
      </w:r>
      <w:r w:rsidR="006B3409">
        <w:rPr>
          <w:rFonts w:ascii="Times New Roman" w:eastAsia="Times New Roman" w:hAnsi="Times New Roman" w:cs="Times New Roman"/>
          <w:sz w:val="20"/>
          <w:szCs w:val="20"/>
        </w:rPr>
        <w:t>group</w:t>
      </w:r>
      <w:r w:rsidRPr="00A3413C">
        <w:rPr>
          <w:rFonts w:ascii="Times New Roman" w:eastAsia="Times New Roman" w:hAnsi="Times New Roman" w:cs="Times New Roman"/>
          <w:sz w:val="20"/>
          <w:szCs w:val="20"/>
        </w:rPr>
        <w:t>s within samples whereas columns represent</w:t>
      </w:r>
    </w:p>
    <w:p w14:paraId="3620C92C" w14:textId="40C1907E" w:rsidR="00A3413C" w:rsidRDefault="00A3413C" w:rsidP="00A3413C">
      <w:pPr>
        <w:rPr>
          <w:rFonts w:ascii="Times New Roman" w:eastAsia="Times New Roman" w:hAnsi="Times New Roman" w:cs="Times New Roman"/>
          <w:sz w:val="20"/>
          <w:szCs w:val="20"/>
        </w:rPr>
      </w:pPr>
      <w:r w:rsidRPr="00A3413C">
        <w:rPr>
          <w:rFonts w:ascii="Times New Roman" w:eastAsia="Times New Roman" w:hAnsi="Times New Roman" w:cs="Times New Roman"/>
          <w:sz w:val="20"/>
          <w:szCs w:val="20"/>
        </w:rPr>
        <w:t>down-regulated and up-regulated DEGs.</w:t>
      </w:r>
    </w:p>
    <w:p w14:paraId="5CD10E29" w14:textId="5B19134F" w:rsidR="00A3413C" w:rsidRDefault="00A3413C" w:rsidP="00A3413C">
      <w:pPr>
        <w:rPr>
          <w:rFonts w:ascii="Times New Roman" w:eastAsia="Times New Roman" w:hAnsi="Times New Roman" w:cs="Times New Roman"/>
          <w:sz w:val="20"/>
          <w:szCs w:val="20"/>
        </w:rPr>
      </w:pPr>
    </w:p>
    <w:p w14:paraId="55DEC48F" w14:textId="77777777" w:rsidR="00A3413C" w:rsidRPr="00486DF3" w:rsidRDefault="00A3413C" w:rsidP="00A3413C">
      <w:pPr>
        <w:rPr>
          <w:sz w:val="22"/>
        </w:rPr>
      </w:pPr>
      <w:r w:rsidRPr="00486DF3">
        <w:rPr>
          <w:sz w:val="22"/>
        </w:rPr>
        <w:t>RESULTS</w:t>
      </w:r>
    </w:p>
    <w:p w14:paraId="5E278F91" w14:textId="77777777" w:rsidR="00A3413C" w:rsidRPr="00486DF3" w:rsidRDefault="00A3413C" w:rsidP="00A3413C">
      <w:pPr>
        <w:rPr>
          <w:sz w:val="22"/>
        </w:rPr>
      </w:pPr>
    </w:p>
    <w:p w14:paraId="2EBBA3EA" w14:textId="77777777" w:rsidR="00A3413C" w:rsidRPr="00486DF3" w:rsidRDefault="00A3413C" w:rsidP="00A3413C">
      <w:pPr>
        <w:rPr>
          <w:sz w:val="22"/>
        </w:rPr>
      </w:pPr>
      <w:r w:rsidRPr="00486DF3">
        <w:rPr>
          <w:sz w:val="22"/>
        </w:rPr>
        <w:t>3.1. Experimental data analysis</w:t>
      </w:r>
    </w:p>
    <w:p w14:paraId="6F8C139C" w14:textId="77777777" w:rsidR="00A3413C" w:rsidRPr="00486DF3" w:rsidRDefault="00A3413C" w:rsidP="00A3413C">
      <w:pPr>
        <w:jc w:val="both"/>
        <w:rPr>
          <w:sz w:val="22"/>
        </w:rPr>
      </w:pPr>
    </w:p>
    <w:p w14:paraId="6D6C53C7" w14:textId="593F481E" w:rsidR="00F31EEE" w:rsidRPr="00F21BE8" w:rsidRDefault="00A3413C" w:rsidP="00F21BE8">
      <w:pPr>
        <w:jc w:val="both"/>
        <w:rPr>
          <w:rStyle w:val="CommentReference"/>
          <w:sz w:val="22"/>
          <w:szCs w:val="18"/>
        </w:rPr>
      </w:pPr>
      <w:r w:rsidRPr="00486DF3">
        <w:rPr>
          <w:sz w:val="22"/>
          <w:szCs w:val="18"/>
        </w:rPr>
        <w:t>With gene expression result of the GSE32719 data set, we detect differentially expressed genes (</w:t>
      </w:r>
      <w:r w:rsidRPr="00486DF3">
        <w:rPr>
          <w:b/>
          <w:bCs/>
          <w:iCs/>
          <w:sz w:val="22"/>
          <w:szCs w:val="18"/>
        </w:rPr>
        <w:t>DEGs</w:t>
      </w:r>
      <w:r w:rsidRPr="00486DF3">
        <w:rPr>
          <w:sz w:val="22"/>
          <w:szCs w:val="18"/>
        </w:rPr>
        <w:t xml:space="preserve">) in total </w:t>
      </w:r>
      <w:r>
        <w:rPr>
          <w:sz w:val="22"/>
          <w:szCs w:val="18"/>
        </w:rPr>
        <w:t>453</w:t>
      </w:r>
      <w:r w:rsidRPr="00486DF3">
        <w:rPr>
          <w:sz w:val="22"/>
          <w:szCs w:val="18"/>
        </w:rPr>
        <w:t xml:space="preserve"> genes between </w:t>
      </w:r>
      <w:r w:rsidR="006B3409">
        <w:rPr>
          <w:sz w:val="22"/>
          <w:szCs w:val="18"/>
        </w:rPr>
        <w:t>group</w:t>
      </w:r>
      <w:r w:rsidRPr="00486DF3">
        <w:rPr>
          <w:sz w:val="22"/>
          <w:szCs w:val="18"/>
        </w:rPr>
        <w:t xml:space="preserve">s from </w:t>
      </w:r>
      <w:r w:rsidRPr="002E3089">
        <w:rPr>
          <w:b/>
          <w:sz w:val="22"/>
          <w:szCs w:val="18"/>
        </w:rPr>
        <w:t>young-old young-middle</w:t>
      </w:r>
      <w:r>
        <w:rPr>
          <w:sz w:val="22"/>
          <w:szCs w:val="18"/>
        </w:rPr>
        <w:t xml:space="preserve">, and </w:t>
      </w:r>
      <w:r w:rsidRPr="002E3089">
        <w:rPr>
          <w:b/>
          <w:sz w:val="22"/>
          <w:szCs w:val="18"/>
        </w:rPr>
        <w:t>middle-old</w:t>
      </w:r>
      <w:r w:rsidRPr="00486DF3">
        <w:rPr>
          <w:sz w:val="22"/>
          <w:szCs w:val="18"/>
        </w:rPr>
        <w:t xml:space="preserve"> aged samples which was displayed in volcano plot</w:t>
      </w:r>
      <w:r>
        <w:rPr>
          <w:sz w:val="22"/>
          <w:szCs w:val="18"/>
        </w:rPr>
        <w:t xml:space="preserve"> </w:t>
      </w:r>
      <w:r w:rsidRPr="00486DF3">
        <w:rPr>
          <w:sz w:val="22"/>
          <w:szCs w:val="18"/>
        </w:rPr>
        <w:t>(Figure 1)</w:t>
      </w:r>
      <w:r>
        <w:rPr>
          <w:sz w:val="22"/>
          <w:szCs w:val="18"/>
        </w:rPr>
        <w:t>.</w:t>
      </w:r>
      <w:r w:rsidR="00F31EEE">
        <w:rPr>
          <w:sz w:val="22"/>
          <w:szCs w:val="18"/>
        </w:rPr>
        <w:t xml:space="preserve"> </w:t>
      </w:r>
      <w:r w:rsidR="00F31EEE" w:rsidRPr="00486DF3">
        <w:rPr>
          <w:sz w:val="22"/>
          <w:szCs w:val="18"/>
        </w:rPr>
        <w:t xml:space="preserve">We find the up-regulated and down-regulated differentially expressed genes between </w:t>
      </w:r>
      <w:r w:rsidR="006B3409">
        <w:rPr>
          <w:sz w:val="22"/>
          <w:szCs w:val="18"/>
        </w:rPr>
        <w:t>group</w:t>
      </w:r>
      <w:r w:rsidR="00F31EEE" w:rsidRPr="00486DF3">
        <w:rPr>
          <w:sz w:val="22"/>
          <w:szCs w:val="18"/>
        </w:rPr>
        <w:t xml:space="preserve">s. The gene expression values were extracted, and a hierarchical clustering heat map was plotted to present the DEGs of  </w:t>
      </w:r>
      <w:r w:rsidR="00F31EEE" w:rsidRPr="002E3089">
        <w:rPr>
          <w:sz w:val="22"/>
          <w:szCs w:val="18"/>
        </w:rPr>
        <w:t>young-old</w:t>
      </w:r>
      <w:r w:rsidR="00F31EEE" w:rsidRPr="00486DF3">
        <w:rPr>
          <w:b/>
          <w:sz w:val="22"/>
          <w:szCs w:val="18"/>
        </w:rPr>
        <w:t xml:space="preserve"> </w:t>
      </w:r>
      <w:r w:rsidR="00F31EEE">
        <w:rPr>
          <w:b/>
          <w:sz w:val="22"/>
          <w:szCs w:val="18"/>
        </w:rPr>
        <w:t>,</w:t>
      </w:r>
      <w:r w:rsidR="00F31EEE" w:rsidRPr="00486DF3">
        <w:rPr>
          <w:sz w:val="22"/>
          <w:szCs w:val="18"/>
        </w:rPr>
        <w:t xml:space="preserve"> </w:t>
      </w:r>
      <w:r w:rsidR="00F31EEE" w:rsidRPr="002E3089">
        <w:rPr>
          <w:sz w:val="22"/>
          <w:szCs w:val="18"/>
        </w:rPr>
        <w:t>young-middle</w:t>
      </w:r>
      <w:r w:rsidR="00F31EEE">
        <w:rPr>
          <w:sz w:val="22"/>
          <w:szCs w:val="18"/>
        </w:rPr>
        <w:t xml:space="preserve">, and middle-old </w:t>
      </w:r>
      <w:r w:rsidR="00F31EEE" w:rsidRPr="00486DF3">
        <w:rPr>
          <w:sz w:val="22"/>
          <w:szCs w:val="18"/>
        </w:rPr>
        <w:t>gene expression</w:t>
      </w:r>
      <w:r w:rsidR="00F31EEE">
        <w:rPr>
          <w:sz w:val="22"/>
          <w:szCs w:val="18"/>
        </w:rPr>
        <w:t>s</w:t>
      </w:r>
      <w:r w:rsidR="00F31EEE" w:rsidRPr="00486DF3">
        <w:rPr>
          <w:sz w:val="22"/>
          <w:szCs w:val="18"/>
        </w:rPr>
        <w:t xml:space="preserve"> data set. (Figure 2)</w:t>
      </w:r>
      <w:r w:rsidR="00F31EEE">
        <w:rPr>
          <w:sz w:val="22"/>
          <w:szCs w:val="18"/>
        </w:rPr>
        <w:t xml:space="preserve">. </w:t>
      </w:r>
      <w:r w:rsidR="00F31EEE" w:rsidRPr="001E0915">
        <w:rPr>
          <w:sz w:val="22"/>
          <w:szCs w:val="18"/>
        </w:rPr>
        <w:t xml:space="preserve">DEGs were picked out with common </w:t>
      </w:r>
      <w:r w:rsidR="00F31EEE" w:rsidRPr="001E0915">
        <w:rPr>
          <w:i/>
          <w:iCs/>
          <w:sz w:val="22"/>
          <w:szCs w:val="18"/>
        </w:rPr>
        <w:t xml:space="preserve">t </w:t>
      </w:r>
      <w:r w:rsidR="00F31EEE" w:rsidRPr="001E0915">
        <w:rPr>
          <w:sz w:val="22"/>
          <w:szCs w:val="18"/>
        </w:rPr>
        <w:t xml:space="preserve">test, and statistically significant DEGs were labelled with </w:t>
      </w:r>
      <w:r w:rsidR="00F31EEE" w:rsidRPr="001E0915">
        <w:rPr>
          <w:i/>
          <w:iCs/>
          <w:sz w:val="22"/>
          <w:szCs w:val="18"/>
        </w:rPr>
        <w:t xml:space="preserve">p </w:t>
      </w:r>
      <w:r w:rsidR="00F31EEE" w:rsidRPr="001E0915">
        <w:rPr>
          <w:sz w:val="22"/>
          <w:szCs w:val="18"/>
        </w:rPr>
        <w:t>&lt; 0.01 and log2-fold change (log2FC) &gt;1</w:t>
      </w:r>
      <w:r w:rsidR="00F31EEE">
        <w:rPr>
          <w:sz w:val="22"/>
          <w:szCs w:val="18"/>
        </w:rPr>
        <w:t>.2</w:t>
      </w:r>
      <w:r w:rsidR="00F31EEE" w:rsidRPr="001E0915">
        <w:rPr>
          <w:sz w:val="22"/>
          <w:szCs w:val="18"/>
        </w:rPr>
        <w:t xml:space="preserve"> as the cut-off standard for each</w:t>
      </w:r>
      <w:r w:rsidR="00F31EEE">
        <w:rPr>
          <w:sz w:val="22"/>
          <w:szCs w:val="18"/>
        </w:rPr>
        <w:t xml:space="preserve"> group. </w:t>
      </w:r>
      <w:r w:rsidRPr="00486DF3">
        <w:rPr>
          <w:sz w:val="22"/>
          <w:szCs w:val="18"/>
        </w:rPr>
        <w:t xml:space="preserve">Numbers of up and down regulated gene expressions  between </w:t>
      </w:r>
      <w:r w:rsidRPr="002E3089">
        <w:rPr>
          <w:sz w:val="22"/>
          <w:szCs w:val="18"/>
        </w:rPr>
        <w:t>young-old, young-middle</w:t>
      </w:r>
      <w:r w:rsidRPr="00486DF3">
        <w:rPr>
          <w:sz w:val="22"/>
          <w:szCs w:val="18"/>
        </w:rPr>
        <w:t>, and</w:t>
      </w:r>
      <w:r w:rsidRPr="00486DF3">
        <w:rPr>
          <w:b/>
          <w:sz w:val="22"/>
          <w:szCs w:val="18"/>
        </w:rPr>
        <w:t xml:space="preserve"> </w:t>
      </w:r>
      <w:r w:rsidRPr="002E3089">
        <w:rPr>
          <w:sz w:val="22"/>
          <w:szCs w:val="18"/>
        </w:rPr>
        <w:t>middle-old</w:t>
      </w:r>
      <w:r w:rsidRPr="00486DF3">
        <w:rPr>
          <w:sz w:val="22"/>
          <w:szCs w:val="18"/>
        </w:rPr>
        <w:t xml:space="preserve"> </w:t>
      </w:r>
      <w:r w:rsidR="006B3409">
        <w:rPr>
          <w:sz w:val="22"/>
          <w:szCs w:val="18"/>
        </w:rPr>
        <w:t>group</w:t>
      </w:r>
      <w:r w:rsidRPr="00486DF3">
        <w:rPr>
          <w:sz w:val="22"/>
          <w:szCs w:val="18"/>
        </w:rPr>
        <w:t xml:space="preserve">s shown in Table 1. Here, we detected </w:t>
      </w:r>
      <w:r>
        <w:rPr>
          <w:sz w:val="22"/>
          <w:szCs w:val="18"/>
        </w:rPr>
        <w:t>326</w:t>
      </w:r>
      <w:r w:rsidRPr="00486DF3">
        <w:rPr>
          <w:sz w:val="22"/>
          <w:szCs w:val="18"/>
        </w:rPr>
        <w:t xml:space="preserve"> differentially expressed genes of down regulation, whereas we find </w:t>
      </w:r>
      <w:r>
        <w:rPr>
          <w:sz w:val="22"/>
          <w:szCs w:val="18"/>
        </w:rPr>
        <w:t>127</w:t>
      </w:r>
      <w:r w:rsidRPr="00486DF3">
        <w:rPr>
          <w:sz w:val="22"/>
          <w:szCs w:val="18"/>
        </w:rPr>
        <w:t xml:space="preserve"> </w:t>
      </w:r>
      <w:r w:rsidRPr="00486DF3">
        <w:rPr>
          <w:sz w:val="22"/>
          <w:szCs w:val="18"/>
        </w:rPr>
        <w:lastRenderedPageBreak/>
        <w:t>up-regulated gene</w:t>
      </w:r>
      <w:r w:rsidR="00F21BE8">
        <w:rPr>
          <w:sz w:val="22"/>
          <w:szCs w:val="18"/>
        </w:rPr>
        <w:t xml:space="preserve">s. </w:t>
      </w:r>
      <w:r w:rsidR="00F21BE8" w:rsidRPr="00486DF3">
        <w:rPr>
          <w:sz w:val="22"/>
        </w:rPr>
        <w:t>However, we could not affirm if the data sets belonged to any specific gender, i.e., male or females.</w:t>
      </w:r>
    </w:p>
    <w:p w14:paraId="230F0767" w14:textId="77777777" w:rsidR="00F31EEE" w:rsidRDefault="00F31EEE" w:rsidP="00F31EEE">
      <w:pPr>
        <w:shd w:val="clear" w:color="auto" w:fill="FFFFFF"/>
        <w:spacing w:before="100" w:beforeAutospacing="1" w:after="100" w:afterAutospacing="1"/>
        <w:rPr>
          <w:rFonts w:ascii="Lato" w:hAnsi="Lato"/>
          <w:sz w:val="20"/>
          <w:szCs w:val="20"/>
        </w:rPr>
      </w:pPr>
    </w:p>
    <w:p w14:paraId="335D8E60" w14:textId="0F50A7F0" w:rsidR="00F21BE8" w:rsidRDefault="00F31EEE" w:rsidP="00F31EEE">
      <w:pPr>
        <w:shd w:val="clear" w:color="auto" w:fill="FFFFFF"/>
        <w:spacing w:before="100" w:beforeAutospacing="1" w:after="100" w:afterAutospacing="1"/>
        <w:rPr>
          <w:rFonts w:ascii="Lato" w:hAnsi="Lato"/>
          <w:sz w:val="20"/>
          <w:szCs w:val="20"/>
        </w:rPr>
      </w:pPr>
      <w:r>
        <w:rPr>
          <w:rFonts w:ascii="Lato" w:hAnsi="Lato"/>
          <w:noProof/>
          <w:sz w:val="20"/>
          <w:szCs w:val="20"/>
        </w:rPr>
        <w:drawing>
          <wp:inline distT="0" distB="0" distL="0" distR="0" wp14:anchorId="54B821F0" wp14:editId="39FBE36D">
            <wp:extent cx="6240492" cy="198932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pdf"/>
                    <pic:cNvPicPr/>
                  </pic:nvPicPr>
                  <pic:blipFill rotWithShape="1">
                    <a:blip r:embed="rId12">
                      <a:extLst>
                        <a:ext uri="{28A0092B-C50C-407E-A947-70E740481C1C}">
                          <a14:useLocalDpi xmlns:a14="http://schemas.microsoft.com/office/drawing/2010/main" val="0"/>
                        </a:ext>
                      </a:extLst>
                    </a:blip>
                    <a:srcRect l="8492" t="31855" r="6933" b="33256"/>
                    <a:stretch/>
                  </pic:blipFill>
                  <pic:spPr bwMode="auto">
                    <a:xfrm>
                      <a:off x="0" y="0"/>
                      <a:ext cx="6250866" cy="1992635"/>
                    </a:xfrm>
                    <a:prstGeom prst="rect">
                      <a:avLst/>
                    </a:prstGeom>
                    <a:ln>
                      <a:noFill/>
                    </a:ln>
                    <a:extLst>
                      <a:ext uri="{53640926-AAD7-44D8-BBD7-CCE9431645EC}">
                        <a14:shadowObscured xmlns:a14="http://schemas.microsoft.com/office/drawing/2010/main"/>
                      </a:ext>
                    </a:extLst>
                  </pic:spPr>
                </pic:pic>
              </a:graphicData>
            </a:graphic>
          </wp:inline>
        </w:drawing>
      </w:r>
    </w:p>
    <w:p w14:paraId="5BAC35B6" w14:textId="624AD4F2" w:rsidR="0041347C" w:rsidRPr="0041347C" w:rsidRDefault="00F31EEE" w:rsidP="0041347C">
      <w:pPr>
        <w:shd w:val="clear" w:color="auto" w:fill="FFFFFF"/>
        <w:spacing w:before="100" w:beforeAutospacing="1" w:after="100" w:afterAutospacing="1"/>
        <w:rPr>
          <w:rFonts w:ascii="Lato" w:hAnsi="Lato"/>
          <w:sz w:val="20"/>
          <w:szCs w:val="20"/>
        </w:rPr>
      </w:pPr>
      <w:r w:rsidRPr="00F31EEE">
        <w:rPr>
          <w:rFonts w:ascii="Lato" w:hAnsi="Lato"/>
          <w:sz w:val="20"/>
          <w:szCs w:val="20"/>
        </w:rPr>
        <w:t xml:space="preserve">Fig 1 : Volcano plot showing all the gene expression change in young-old, young-middle and middle-old comparison. Black represents no change in expression (NO), blue represents downregulation (Down), and red represents upregulation (Up). </w:t>
      </w:r>
      <w:proofErr w:type="spellStart"/>
      <w:r w:rsidRPr="00F31EEE">
        <w:rPr>
          <w:rFonts w:ascii="Lato" w:hAnsi="Lato"/>
          <w:sz w:val="20"/>
          <w:szCs w:val="20"/>
        </w:rPr>
        <w:t>logYO</w:t>
      </w:r>
      <w:proofErr w:type="spellEnd"/>
      <w:r w:rsidRPr="00F31EEE">
        <w:rPr>
          <w:rFonts w:ascii="Lato" w:hAnsi="Lato"/>
          <w:sz w:val="20"/>
          <w:szCs w:val="20"/>
        </w:rPr>
        <w:t xml:space="preserve">, </w:t>
      </w:r>
      <w:proofErr w:type="spellStart"/>
      <w:r w:rsidRPr="00F31EEE">
        <w:rPr>
          <w:rFonts w:ascii="Lato" w:hAnsi="Lato"/>
          <w:sz w:val="20"/>
          <w:szCs w:val="20"/>
        </w:rPr>
        <w:t>logYM</w:t>
      </w:r>
      <w:proofErr w:type="spellEnd"/>
      <w:r w:rsidRPr="00F31EEE">
        <w:rPr>
          <w:rFonts w:ascii="Lato" w:hAnsi="Lato"/>
          <w:sz w:val="20"/>
          <w:szCs w:val="20"/>
        </w:rPr>
        <w:t xml:space="preserve">, and </w:t>
      </w:r>
      <w:proofErr w:type="spellStart"/>
      <w:r w:rsidRPr="00F31EEE">
        <w:rPr>
          <w:rFonts w:ascii="Lato" w:hAnsi="Lato"/>
          <w:sz w:val="20"/>
          <w:szCs w:val="20"/>
        </w:rPr>
        <w:t>logMO</w:t>
      </w:r>
      <w:proofErr w:type="spellEnd"/>
      <w:r w:rsidRPr="00F31EEE">
        <w:rPr>
          <w:rFonts w:ascii="Lato" w:hAnsi="Lato"/>
          <w:sz w:val="20"/>
          <w:szCs w:val="20"/>
        </w:rPr>
        <w:t xml:space="preserve"> on the x-axis labels represents : log2 fold changes respectively</w:t>
      </w:r>
      <w:r w:rsidR="0041347C">
        <w:rPr>
          <w:rFonts w:ascii="Lato" w:hAnsi="Lato"/>
          <w:sz w:val="20"/>
          <w:szCs w:val="20"/>
        </w:rPr>
        <w:t>.</w:t>
      </w:r>
    </w:p>
    <w:p w14:paraId="16286381" w14:textId="77777777" w:rsidR="0041347C" w:rsidRDefault="0041347C" w:rsidP="00F13B99">
      <w:pPr>
        <w:rPr>
          <w:b/>
        </w:rPr>
      </w:pPr>
    </w:p>
    <w:p w14:paraId="0F1C9688" w14:textId="23198443" w:rsidR="00F13B99" w:rsidRPr="00F13B99" w:rsidRDefault="0041347C" w:rsidP="00F13B99">
      <w:pPr>
        <w:rPr>
          <w:b/>
        </w:rPr>
      </w:pPr>
      <w:r>
        <w:rPr>
          <w:b/>
        </w:rPr>
        <w:t xml:space="preserve">   </w:t>
      </w:r>
      <w:r w:rsidR="00F13B99" w:rsidRPr="00875BEC">
        <w:rPr>
          <w:b/>
        </w:rPr>
        <w:t>A</w:t>
      </w:r>
      <w:r w:rsidR="00F13B99">
        <w:rPr>
          <w:b/>
        </w:rPr>
        <w:t xml:space="preserve">                                    </w:t>
      </w:r>
      <w:r w:rsidR="00B90ACF">
        <w:rPr>
          <w:b/>
        </w:rPr>
        <w:t xml:space="preserve">              </w:t>
      </w:r>
      <w:r w:rsidR="00F13B99">
        <w:rPr>
          <w:b/>
        </w:rPr>
        <w:t xml:space="preserve">B                                    </w:t>
      </w:r>
      <w:r w:rsidR="00B90ACF">
        <w:rPr>
          <w:b/>
        </w:rPr>
        <w:t xml:space="preserve">              </w:t>
      </w:r>
      <w:r w:rsidR="00F13B99">
        <w:rPr>
          <w:b/>
        </w:rPr>
        <w:t>C</w:t>
      </w:r>
    </w:p>
    <w:p w14:paraId="5E8319B1" w14:textId="4C5012D4" w:rsidR="00F13B99" w:rsidRPr="00486DF3" w:rsidRDefault="00F13B99" w:rsidP="00F13B99">
      <w:pPr>
        <w:pStyle w:val="NormalWeb"/>
        <w:shd w:val="clear" w:color="auto" w:fill="FFFFFF"/>
        <w:rPr>
          <w:color w:val="222222"/>
          <w:sz w:val="22"/>
          <w:shd w:val="clear" w:color="auto" w:fill="FFFFFF"/>
        </w:rPr>
      </w:pPr>
      <w:r w:rsidRPr="00486DF3">
        <w:rPr>
          <w:noProof/>
          <w:color w:val="222222"/>
          <w:sz w:val="22"/>
          <w:shd w:val="clear" w:color="auto" w:fill="FFFFFF"/>
        </w:rPr>
        <w:drawing>
          <wp:inline distT="0" distB="0" distL="0" distR="0" wp14:anchorId="78160FD9" wp14:editId="6F9E52B5">
            <wp:extent cx="1801368" cy="1749072"/>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3" cstate="print">
                      <a:extLst>
                        <a:ext uri="{28A0092B-C50C-407E-A947-70E740481C1C}">
                          <a14:useLocalDpi xmlns:a14="http://schemas.microsoft.com/office/drawing/2010/main" val="0"/>
                        </a:ext>
                      </a:extLst>
                    </a:blip>
                    <a:srcRect l="15692" t="18140"/>
                    <a:stretch/>
                  </pic:blipFill>
                  <pic:spPr bwMode="auto">
                    <a:xfrm>
                      <a:off x="0" y="0"/>
                      <a:ext cx="1801368" cy="1749072"/>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002D3DD9" wp14:editId="2DC407E3">
            <wp:extent cx="1801368" cy="17801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4" cstate="print">
                      <a:extLst>
                        <a:ext uri="{28A0092B-C50C-407E-A947-70E740481C1C}">
                          <a14:useLocalDpi xmlns:a14="http://schemas.microsoft.com/office/drawing/2010/main" val="0"/>
                        </a:ext>
                      </a:extLst>
                    </a:blip>
                    <a:srcRect l="16668" t="17653"/>
                    <a:stretch/>
                  </pic:blipFill>
                  <pic:spPr bwMode="auto">
                    <a:xfrm>
                      <a:off x="0" y="0"/>
                      <a:ext cx="1801368" cy="1780108"/>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3CA91947" wp14:editId="43ECE576">
            <wp:extent cx="1811967" cy="180136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5" cstate="print">
                      <a:extLst>
                        <a:ext uri="{28A0092B-C50C-407E-A947-70E740481C1C}">
                          <a14:useLocalDpi xmlns:a14="http://schemas.microsoft.com/office/drawing/2010/main" val="0"/>
                        </a:ext>
                      </a:extLst>
                    </a:blip>
                    <a:srcRect l="16179" t="16669"/>
                    <a:stretch/>
                  </pic:blipFill>
                  <pic:spPr bwMode="auto">
                    <a:xfrm>
                      <a:off x="0" y="0"/>
                      <a:ext cx="1811967" cy="1801368"/>
                    </a:xfrm>
                    <a:prstGeom prst="rect">
                      <a:avLst/>
                    </a:prstGeom>
                    <a:ln>
                      <a:noFill/>
                    </a:ln>
                    <a:extLst>
                      <a:ext uri="{53640926-AAD7-44D8-BBD7-CCE9431645EC}">
                        <a14:shadowObscured xmlns:a14="http://schemas.microsoft.com/office/drawing/2010/main"/>
                      </a:ext>
                    </a:extLst>
                  </pic:spPr>
                </pic:pic>
              </a:graphicData>
            </a:graphic>
          </wp:inline>
        </w:drawing>
      </w:r>
      <w:r w:rsidRPr="00F13B99">
        <w:rPr>
          <w:rFonts w:eastAsia="Times New Roman"/>
          <w:noProof/>
          <w:color w:val="222222"/>
          <w:sz w:val="22"/>
          <w:shd w:val="clear" w:color="auto" w:fill="FFFFFF"/>
        </w:rPr>
        <w:drawing>
          <wp:inline distT="0" distB="0" distL="0" distR="0" wp14:anchorId="36EF1E11" wp14:editId="51E365B5">
            <wp:extent cx="248840" cy="1009497"/>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8-28 at 1.54.48 PM.png"/>
                    <pic:cNvPicPr/>
                  </pic:nvPicPr>
                  <pic:blipFill>
                    <a:blip r:embed="rId16">
                      <a:extLst>
                        <a:ext uri="{28A0092B-C50C-407E-A947-70E740481C1C}">
                          <a14:useLocalDpi xmlns:a14="http://schemas.microsoft.com/office/drawing/2010/main" val="0"/>
                        </a:ext>
                      </a:extLst>
                    </a:blip>
                    <a:stretch>
                      <a:fillRect/>
                    </a:stretch>
                  </pic:blipFill>
                  <pic:spPr>
                    <a:xfrm>
                      <a:off x="0" y="0"/>
                      <a:ext cx="248840" cy="1009497"/>
                    </a:xfrm>
                    <a:prstGeom prst="rect">
                      <a:avLst/>
                    </a:prstGeom>
                  </pic:spPr>
                </pic:pic>
              </a:graphicData>
            </a:graphic>
          </wp:inline>
        </w:drawing>
      </w:r>
    </w:p>
    <w:p w14:paraId="05D9B1CC" w14:textId="77777777" w:rsidR="00F13B99" w:rsidRDefault="00F13B99" w:rsidP="00F13B99">
      <w:pPr>
        <w:pStyle w:val="NormalWeb"/>
        <w:shd w:val="clear" w:color="auto" w:fill="FFFFFF"/>
        <w:jc w:val="both"/>
        <w:rPr>
          <w:color w:val="222222"/>
          <w:sz w:val="16"/>
          <w:szCs w:val="16"/>
          <w:shd w:val="clear" w:color="auto" w:fill="FFFFFF"/>
        </w:rPr>
      </w:pPr>
    </w:p>
    <w:p w14:paraId="433CA6FA"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color w:val="222222"/>
          <w:sz w:val="20"/>
          <w:szCs w:val="16"/>
          <w:shd w:val="clear" w:color="auto" w:fill="FFFFFF"/>
        </w:rPr>
        <w:t xml:space="preserve">Fig. 2 : </w:t>
      </w:r>
      <w:r w:rsidRPr="00F13B99">
        <w:rPr>
          <w:rFonts w:ascii="Lato" w:hAnsi="Lato"/>
          <w:sz w:val="20"/>
          <w:szCs w:val="16"/>
        </w:rPr>
        <w:t xml:space="preserve">Heat map showing differentially expressed genes in (A) </w:t>
      </w:r>
      <w:r w:rsidRPr="00F13B99">
        <w:rPr>
          <w:rFonts w:ascii="Lato" w:hAnsi="Lato"/>
          <w:b/>
          <w:sz w:val="20"/>
          <w:szCs w:val="16"/>
        </w:rPr>
        <w:t xml:space="preserve">young-old </w:t>
      </w:r>
      <w:r w:rsidRPr="00F13B99">
        <w:rPr>
          <w:rFonts w:ascii="Lato" w:hAnsi="Lato"/>
          <w:sz w:val="20"/>
          <w:szCs w:val="16"/>
        </w:rPr>
        <w:t>and (B)</w:t>
      </w:r>
      <w:r w:rsidRPr="00F13B99">
        <w:rPr>
          <w:rFonts w:ascii="Lato" w:hAnsi="Lato"/>
          <w:b/>
          <w:sz w:val="20"/>
          <w:szCs w:val="16"/>
        </w:rPr>
        <w:t xml:space="preserve"> young-middle</w:t>
      </w:r>
      <w:r w:rsidRPr="00F13B99">
        <w:rPr>
          <w:rFonts w:ascii="Lato" w:hAnsi="Lato"/>
          <w:sz w:val="20"/>
          <w:szCs w:val="16"/>
        </w:rPr>
        <w:t xml:space="preserve"> </w:t>
      </w:r>
    </w:p>
    <w:p w14:paraId="5F348E2B"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sz w:val="20"/>
          <w:szCs w:val="16"/>
        </w:rPr>
        <w:t xml:space="preserve">(C) </w:t>
      </w:r>
      <w:r w:rsidRPr="00F13B99">
        <w:rPr>
          <w:rFonts w:ascii="Lato" w:hAnsi="Lato"/>
          <w:b/>
          <w:sz w:val="20"/>
          <w:szCs w:val="16"/>
        </w:rPr>
        <w:t>middle-old</w:t>
      </w:r>
      <w:r w:rsidRPr="00F13B99">
        <w:rPr>
          <w:rFonts w:ascii="Lato" w:hAnsi="Lato"/>
          <w:sz w:val="20"/>
          <w:szCs w:val="16"/>
        </w:rPr>
        <w:t xml:space="preserve"> aged groups. Each column represents one sample, and each row represents one gene. </w:t>
      </w:r>
    </w:p>
    <w:p w14:paraId="509DD809"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sz w:val="20"/>
          <w:szCs w:val="16"/>
        </w:rPr>
        <w:t xml:space="preserve">The gene expression values of all samples are showed as base-2 logarithmic value. </w:t>
      </w:r>
    </w:p>
    <w:p w14:paraId="0640ADB6"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sz w:val="20"/>
          <w:szCs w:val="16"/>
        </w:rPr>
        <w:t xml:space="preserve">The gradual color ranging from green to red represents the changing process from </w:t>
      </w:r>
    </w:p>
    <w:p w14:paraId="600E7BA5" w14:textId="58859DDC" w:rsidR="00F13B99" w:rsidRDefault="00F13B99" w:rsidP="00F13B99">
      <w:pPr>
        <w:pStyle w:val="NormalWeb"/>
        <w:shd w:val="clear" w:color="auto" w:fill="FFFFFF"/>
        <w:jc w:val="both"/>
        <w:rPr>
          <w:rFonts w:ascii="Lato" w:hAnsi="Lato"/>
          <w:sz w:val="20"/>
          <w:szCs w:val="16"/>
        </w:rPr>
      </w:pPr>
      <w:r w:rsidRPr="00F13B99">
        <w:rPr>
          <w:rFonts w:ascii="Lato" w:hAnsi="Lato"/>
          <w:sz w:val="20"/>
          <w:szCs w:val="16"/>
        </w:rPr>
        <w:t>down- to upregulation differential expression.</w:t>
      </w:r>
    </w:p>
    <w:p w14:paraId="4004A92A" w14:textId="4745E928" w:rsidR="00F13B99" w:rsidRPr="00F31EEE" w:rsidRDefault="00F13B99" w:rsidP="00F13B99">
      <w:pPr>
        <w:shd w:val="clear" w:color="auto" w:fill="FFFFFF"/>
        <w:spacing w:before="100" w:beforeAutospacing="1" w:after="100" w:afterAutospacing="1"/>
        <w:rPr>
          <w:rFonts w:ascii="Lato" w:hAnsi="Lato"/>
          <w:sz w:val="20"/>
          <w:szCs w:val="20"/>
        </w:rPr>
      </w:pPr>
    </w:p>
    <w:p w14:paraId="195CF45C" w14:textId="77777777" w:rsidR="00EC3D5C" w:rsidRPr="00486DF3" w:rsidRDefault="00EC3D5C" w:rsidP="00EC3D5C">
      <w:pPr>
        <w:spacing w:before="100" w:beforeAutospacing="1" w:after="100" w:afterAutospacing="1"/>
        <w:rPr>
          <w:sz w:val="22"/>
        </w:rPr>
      </w:pPr>
      <w:r w:rsidRPr="00486DF3">
        <w:rPr>
          <w:sz w:val="22"/>
        </w:rPr>
        <w:t>3.2 Gene Ontology Enrichment Analysis</w:t>
      </w:r>
    </w:p>
    <w:p w14:paraId="0AB22B2C" w14:textId="3AFC5808" w:rsidR="0041347C" w:rsidRDefault="00EC3D5C" w:rsidP="006A7EDA">
      <w:pPr>
        <w:pStyle w:val="NormalWeb"/>
        <w:snapToGrid w:val="0"/>
        <w:jc w:val="both"/>
        <w:rPr>
          <w:sz w:val="22"/>
          <w:szCs w:val="22"/>
        </w:rPr>
      </w:pPr>
      <w:r w:rsidRPr="00486DF3">
        <w:rPr>
          <w:sz w:val="22"/>
          <w:szCs w:val="22"/>
        </w:rPr>
        <w:lastRenderedPageBreak/>
        <w:t xml:space="preserve">In Table </w:t>
      </w:r>
      <w:r>
        <w:rPr>
          <w:sz w:val="22"/>
          <w:szCs w:val="22"/>
        </w:rPr>
        <w:t>2</w:t>
      </w:r>
      <w:r w:rsidRPr="00486DF3">
        <w:rPr>
          <w:sz w:val="22"/>
          <w:szCs w:val="22"/>
        </w:rPr>
        <w:t xml:space="preserve">, we can see that the DEGs were significantly enriched in biological processes including </w:t>
      </w:r>
      <w:proofErr w:type="spellStart"/>
      <w:r w:rsidR="008060C3">
        <w:rPr>
          <w:sz w:val="22"/>
        </w:rPr>
        <w:t>vasculogenesis</w:t>
      </w:r>
      <w:proofErr w:type="spellEnd"/>
      <w:r w:rsidRPr="00486DF3">
        <w:rPr>
          <w:sz w:val="22"/>
          <w:szCs w:val="22"/>
        </w:rPr>
        <w:t>,</w:t>
      </w:r>
      <w:r w:rsidR="008060C3">
        <w:rPr>
          <w:sz w:val="22"/>
          <w:szCs w:val="22"/>
        </w:rPr>
        <w:t xml:space="preserve"> leukocyte migration,</w:t>
      </w:r>
      <w:r w:rsidRPr="00486DF3">
        <w:rPr>
          <w:sz w:val="22"/>
          <w:szCs w:val="22"/>
        </w:rPr>
        <w:t xml:space="preserve"> </w:t>
      </w:r>
      <w:r w:rsidR="008060C3">
        <w:rPr>
          <w:sz w:val="22"/>
          <w:szCs w:val="22"/>
        </w:rPr>
        <w:t>oligosaccharide metabolic</w:t>
      </w:r>
      <w:r w:rsidRPr="00486DF3">
        <w:rPr>
          <w:sz w:val="22"/>
          <w:szCs w:val="22"/>
        </w:rPr>
        <w:t xml:space="preserve"> process, and </w:t>
      </w:r>
      <w:r w:rsidR="008060C3">
        <w:rPr>
          <w:sz w:val="22"/>
          <w:szCs w:val="22"/>
        </w:rPr>
        <w:t>defense response to virus</w:t>
      </w:r>
      <w:r w:rsidRPr="00486DF3">
        <w:rPr>
          <w:sz w:val="22"/>
          <w:szCs w:val="22"/>
        </w:rPr>
        <w:t xml:space="preserve"> so on. For cell component, the DEGs were significantly enriched in </w:t>
      </w:r>
      <w:r w:rsidR="008060C3">
        <w:rPr>
          <w:sz w:val="22"/>
          <w:szCs w:val="22"/>
        </w:rPr>
        <w:t>DNA replication factor A complex</w:t>
      </w:r>
      <w:r w:rsidRPr="00486DF3">
        <w:rPr>
          <w:sz w:val="22"/>
          <w:szCs w:val="22"/>
        </w:rPr>
        <w:t>,</w:t>
      </w:r>
      <w:r w:rsidR="008060C3">
        <w:rPr>
          <w:sz w:val="22"/>
          <w:szCs w:val="22"/>
        </w:rPr>
        <w:t xml:space="preserve"> nucleoplasm,</w:t>
      </w:r>
      <w:r w:rsidRPr="00486DF3">
        <w:rPr>
          <w:sz w:val="22"/>
          <w:szCs w:val="22"/>
        </w:rPr>
        <w:t xml:space="preserve"> </w:t>
      </w:r>
      <w:r w:rsidR="008060C3">
        <w:rPr>
          <w:sz w:val="22"/>
          <w:szCs w:val="22"/>
        </w:rPr>
        <w:t>apical part of the cell</w:t>
      </w:r>
      <w:r w:rsidRPr="00486DF3">
        <w:rPr>
          <w:sz w:val="22"/>
          <w:szCs w:val="22"/>
        </w:rPr>
        <w:t xml:space="preserve"> and so on. In addition, the DEGs were significantly enriched in protein binding, GTPase activity and translation factor activity, RNA binding. KEGG signaling pathway analysis results showed that the DEGs were markedly enriched in </w:t>
      </w:r>
      <w:r w:rsidR="006A7EDA">
        <w:rPr>
          <w:sz w:val="22"/>
          <w:szCs w:val="22"/>
        </w:rPr>
        <w:t>h</w:t>
      </w:r>
      <w:r w:rsidR="008060C3">
        <w:rPr>
          <w:sz w:val="22"/>
          <w:szCs w:val="22"/>
        </w:rPr>
        <w:t>epatitis C</w:t>
      </w:r>
      <w:r w:rsidRPr="00486DF3">
        <w:rPr>
          <w:sz w:val="22"/>
          <w:szCs w:val="22"/>
        </w:rPr>
        <w:t xml:space="preserve"> pathway and </w:t>
      </w:r>
      <w:r w:rsidR="00201596">
        <w:rPr>
          <w:sz w:val="22"/>
          <w:szCs w:val="22"/>
        </w:rPr>
        <w:t>hippo signaling pathway</w:t>
      </w:r>
      <w:r w:rsidR="006A7EDA">
        <w:rPr>
          <w:sz w:val="22"/>
          <w:szCs w:val="22"/>
        </w:rPr>
        <w:t>, and a</w:t>
      </w:r>
      <w:r w:rsidR="006A7EDA" w:rsidRPr="006A7EDA">
        <w:rPr>
          <w:sz w:val="22"/>
          <w:szCs w:val="22"/>
        </w:rPr>
        <w:t>rrhythmogenic right ventricular cardiomyopathy (ARVC)</w:t>
      </w:r>
      <w:r w:rsidR="00201596">
        <w:rPr>
          <w:sz w:val="22"/>
          <w:szCs w:val="22"/>
        </w:rPr>
        <w:t>.</w:t>
      </w:r>
      <w:r w:rsidR="00201596" w:rsidRPr="00201596">
        <w:rPr>
          <w:sz w:val="22"/>
          <w:szCs w:val="22"/>
        </w:rPr>
        <w:t xml:space="preserve"> Hippo </w:t>
      </w:r>
      <w:r w:rsidR="00201596">
        <w:rPr>
          <w:sz w:val="22"/>
          <w:szCs w:val="22"/>
        </w:rPr>
        <w:t xml:space="preserve">signaling </w:t>
      </w:r>
      <w:r w:rsidR="00201596" w:rsidRPr="00201596">
        <w:rPr>
          <w:sz w:val="22"/>
          <w:szCs w:val="22"/>
        </w:rPr>
        <w:t>pathway has</w:t>
      </w:r>
      <w:r w:rsidR="007323FA">
        <w:rPr>
          <w:sz w:val="22"/>
          <w:szCs w:val="22"/>
        </w:rPr>
        <w:t xml:space="preserve"> a</w:t>
      </w:r>
      <w:r w:rsidR="00201596" w:rsidRPr="00201596">
        <w:rPr>
          <w:sz w:val="22"/>
          <w:szCs w:val="22"/>
        </w:rPr>
        <w:t xml:space="preserve"> critical role in stem cell and tissue specific progenitor cell</w:t>
      </w:r>
      <w:r w:rsidR="00201596">
        <w:rPr>
          <w:sz w:val="22"/>
          <w:szCs w:val="22"/>
        </w:rPr>
        <w:t xml:space="preserve"> and genes</w:t>
      </w:r>
      <w:r w:rsidR="00201596" w:rsidRPr="00201596">
        <w:rPr>
          <w:sz w:val="22"/>
          <w:szCs w:val="22"/>
        </w:rPr>
        <w:t xml:space="preserve"> self-renewal and expansion</w:t>
      </w:r>
      <w:r w:rsidRPr="00486DF3">
        <w:rPr>
          <w:sz w:val="22"/>
          <w:szCs w:val="22"/>
        </w:rPr>
        <w:t xml:space="preserve"> (Table </w:t>
      </w:r>
      <w:r>
        <w:rPr>
          <w:sz w:val="22"/>
          <w:szCs w:val="22"/>
        </w:rPr>
        <w:t>2</w:t>
      </w:r>
      <w:r w:rsidRPr="00486DF3">
        <w:rPr>
          <w:sz w:val="22"/>
          <w:szCs w:val="22"/>
        </w:rPr>
        <w:t xml:space="preserve">). </w:t>
      </w:r>
    </w:p>
    <w:p w14:paraId="6098F7FF" w14:textId="273F5136" w:rsidR="0041347C" w:rsidRDefault="0041347C" w:rsidP="00EC3D5C">
      <w:pPr>
        <w:pStyle w:val="NormalWeb"/>
        <w:jc w:val="both"/>
        <w:rPr>
          <w:sz w:val="22"/>
          <w:szCs w:val="22"/>
        </w:rPr>
      </w:pPr>
    </w:p>
    <w:p w14:paraId="431B3ACA" w14:textId="06AB3DBD" w:rsidR="006A7EDA" w:rsidRDefault="006A7EDA" w:rsidP="00EC3D5C">
      <w:pPr>
        <w:pStyle w:val="NormalWeb"/>
        <w:jc w:val="both"/>
        <w:rPr>
          <w:sz w:val="22"/>
          <w:szCs w:val="22"/>
        </w:rPr>
      </w:pPr>
    </w:p>
    <w:p w14:paraId="726C33C7" w14:textId="77777777" w:rsidR="006A7EDA" w:rsidRDefault="006A7EDA" w:rsidP="00EC3D5C">
      <w:pPr>
        <w:pStyle w:val="NormalWeb"/>
        <w:jc w:val="both"/>
        <w:rPr>
          <w:sz w:val="22"/>
          <w:szCs w:val="22"/>
        </w:rPr>
      </w:pPr>
    </w:p>
    <w:p w14:paraId="210AD2C9" w14:textId="762B8EB6" w:rsidR="0041347C" w:rsidRDefault="0041347C" w:rsidP="00EC3D5C">
      <w:pPr>
        <w:pStyle w:val="NormalWeb"/>
        <w:jc w:val="both"/>
        <w:rPr>
          <w:sz w:val="22"/>
          <w:szCs w:val="22"/>
        </w:rPr>
      </w:pPr>
      <w:r>
        <w:rPr>
          <w:noProof/>
          <w:sz w:val="22"/>
          <w:szCs w:val="22"/>
        </w:rPr>
        <w:drawing>
          <wp:inline distT="0" distB="0" distL="0" distR="0" wp14:anchorId="000EE504" wp14:editId="72653297">
            <wp:extent cx="5081451" cy="54839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_David.pdf"/>
                    <pic:cNvPicPr/>
                  </pic:nvPicPr>
                  <pic:blipFill rotWithShape="1">
                    <a:blip r:embed="rId17">
                      <a:extLst>
                        <a:ext uri="{28A0092B-C50C-407E-A947-70E740481C1C}">
                          <a14:useLocalDpi xmlns:a14="http://schemas.microsoft.com/office/drawing/2010/main" val="0"/>
                        </a:ext>
                      </a:extLst>
                    </a:blip>
                    <a:srcRect l="5067" t="903" r="6073" b="24993"/>
                    <a:stretch/>
                  </pic:blipFill>
                  <pic:spPr bwMode="auto">
                    <a:xfrm>
                      <a:off x="0" y="0"/>
                      <a:ext cx="5087937" cy="5490951"/>
                    </a:xfrm>
                    <a:prstGeom prst="rect">
                      <a:avLst/>
                    </a:prstGeom>
                    <a:ln>
                      <a:noFill/>
                    </a:ln>
                    <a:extLst>
                      <a:ext uri="{53640926-AAD7-44D8-BBD7-CCE9431645EC}">
                        <a14:shadowObscured xmlns:a14="http://schemas.microsoft.com/office/drawing/2010/main"/>
                      </a:ext>
                    </a:extLst>
                  </pic:spPr>
                </pic:pic>
              </a:graphicData>
            </a:graphic>
          </wp:inline>
        </w:drawing>
      </w:r>
    </w:p>
    <w:p w14:paraId="4F2B80EC" w14:textId="064F3468" w:rsidR="00267B97" w:rsidRDefault="00267B97" w:rsidP="00EC3D5C">
      <w:pPr>
        <w:pStyle w:val="NormalWeb"/>
        <w:jc w:val="both"/>
        <w:rPr>
          <w:sz w:val="22"/>
          <w:szCs w:val="22"/>
        </w:rPr>
      </w:pPr>
    </w:p>
    <w:p w14:paraId="6C751D2E" w14:textId="51CEA8DC" w:rsidR="00267B97" w:rsidRDefault="00267B97" w:rsidP="00EC3D5C">
      <w:pPr>
        <w:pStyle w:val="NormalWeb"/>
        <w:jc w:val="both"/>
        <w:rPr>
          <w:sz w:val="22"/>
          <w:szCs w:val="22"/>
        </w:rPr>
      </w:pPr>
    </w:p>
    <w:p w14:paraId="57EEC202" w14:textId="7D95AA4E" w:rsidR="00EC3D5C" w:rsidRDefault="00EC3D5C" w:rsidP="00EC3D5C">
      <w:pPr>
        <w:pStyle w:val="NormalWeb"/>
        <w:jc w:val="both"/>
        <w:rPr>
          <w:sz w:val="22"/>
          <w:szCs w:val="22"/>
        </w:rPr>
      </w:pPr>
    </w:p>
    <w:p w14:paraId="35D2F252" w14:textId="77777777" w:rsidR="0041347C" w:rsidRDefault="0041347C" w:rsidP="00EC3D5C">
      <w:pPr>
        <w:rPr>
          <w:sz w:val="28"/>
          <w:szCs w:val="28"/>
        </w:rPr>
      </w:pPr>
    </w:p>
    <w:p w14:paraId="37C35933" w14:textId="77777777" w:rsidR="0041347C" w:rsidRDefault="0041347C" w:rsidP="00EC3D5C">
      <w:pPr>
        <w:rPr>
          <w:sz w:val="28"/>
          <w:szCs w:val="28"/>
        </w:rPr>
      </w:pPr>
    </w:p>
    <w:p w14:paraId="65AF7F4D" w14:textId="77777777" w:rsidR="0041347C" w:rsidRDefault="0041347C" w:rsidP="00EC3D5C">
      <w:pPr>
        <w:rPr>
          <w:sz w:val="28"/>
          <w:szCs w:val="28"/>
        </w:rPr>
      </w:pPr>
    </w:p>
    <w:p w14:paraId="08CB7183" w14:textId="09DB9C1E" w:rsidR="00EC3D5C" w:rsidRPr="0003258F" w:rsidRDefault="00EC3D5C" w:rsidP="00EC3D5C">
      <w:pPr>
        <w:rPr>
          <w:sz w:val="28"/>
          <w:szCs w:val="28"/>
        </w:rPr>
      </w:pPr>
      <w:r w:rsidRPr="0003258F">
        <w:rPr>
          <w:sz w:val="28"/>
          <w:szCs w:val="28"/>
        </w:rPr>
        <w:t xml:space="preserve">3.3. GO pathways results of biological processes of DEGs from the </w:t>
      </w:r>
      <w:r w:rsidR="006B3409">
        <w:rPr>
          <w:sz w:val="28"/>
          <w:szCs w:val="28"/>
        </w:rPr>
        <w:t>group</w:t>
      </w:r>
      <w:r w:rsidRPr="0003258F">
        <w:rPr>
          <w:sz w:val="28"/>
          <w:szCs w:val="28"/>
        </w:rPr>
        <w:t xml:space="preserve">s between young and middle aged samples </w:t>
      </w:r>
    </w:p>
    <w:p w14:paraId="688AC468" w14:textId="2E9DB0E2" w:rsidR="00EC3D5C" w:rsidRDefault="00EC3D5C" w:rsidP="00EC3D5C">
      <w:pPr>
        <w:rPr>
          <w:sz w:val="22"/>
        </w:rPr>
      </w:pPr>
    </w:p>
    <w:p w14:paraId="7297A58A" w14:textId="3EB69E5D" w:rsidR="00EC3D5C" w:rsidRDefault="00EC3D5C" w:rsidP="00EC3D5C">
      <w:pPr>
        <w:rPr>
          <w:sz w:val="22"/>
        </w:rPr>
      </w:pPr>
    </w:p>
    <w:p w14:paraId="49C84993" w14:textId="19125FE9" w:rsidR="00EC3D5C" w:rsidRPr="00980429" w:rsidRDefault="00EC3D5C" w:rsidP="00EC3D5C">
      <w:pPr>
        <w:spacing w:before="100" w:beforeAutospacing="1" w:after="100" w:afterAutospacing="1"/>
        <w:jc w:val="both"/>
        <w:rPr>
          <w:i/>
          <w:sz w:val="22"/>
        </w:rPr>
      </w:pPr>
      <w:r w:rsidRPr="00486DF3">
        <w:rPr>
          <w:sz w:val="22"/>
        </w:rPr>
        <w:t>The most and most significant GO pathway results are obtained from the down-regulated DEGs between young and middle aged samples</w:t>
      </w:r>
      <w:r>
        <w:rPr>
          <w:sz w:val="22"/>
        </w:rPr>
        <w:t xml:space="preserve"> in Fig.3 (left)</w:t>
      </w:r>
      <w:r w:rsidRPr="00486DF3">
        <w:rPr>
          <w:sz w:val="22"/>
        </w:rPr>
        <w:t xml:space="preserve">. </w:t>
      </w:r>
      <w:r>
        <w:rPr>
          <w:sz w:val="22"/>
        </w:rPr>
        <w:t xml:space="preserve">It </w:t>
      </w:r>
      <w:r w:rsidRPr="00486DF3">
        <w:rPr>
          <w:sz w:val="22"/>
        </w:rPr>
        <w:t>demonstrates the most important pathways that play role in HSCs between young</w:t>
      </w:r>
      <w:r>
        <w:rPr>
          <w:sz w:val="22"/>
        </w:rPr>
        <w:t>-</w:t>
      </w:r>
      <w:r w:rsidRPr="00486DF3">
        <w:rPr>
          <w:sz w:val="22"/>
        </w:rPr>
        <w:t xml:space="preserve">middle </w:t>
      </w:r>
      <w:r>
        <w:rPr>
          <w:sz w:val="22"/>
        </w:rPr>
        <w:t xml:space="preserve">and young-old aged </w:t>
      </w:r>
      <w:r w:rsidRPr="00486DF3">
        <w:rPr>
          <w:sz w:val="22"/>
        </w:rPr>
        <w:t>samples. We used REVIGO that summarizes and visualizes long list of gene ontology terms using embedded R-script</w:t>
      </w:r>
      <w:r>
        <w:rPr>
          <w:sz w:val="22"/>
        </w:rPr>
        <w:t xml:space="preserve"> </w:t>
      </w:r>
      <w:r>
        <w:rPr>
          <w:sz w:val="22"/>
        </w:rPr>
        <w:fldChar w:fldCharType="begin" w:fldLock="1"/>
      </w:r>
      <w:r w:rsidR="007F2153">
        <w:rPr>
          <w:sz w:val="22"/>
        </w:rPr>
        <w:instrText>ADDIN CSL_CITATION {"citationItems":[{"id":"ITEM-1","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one","id":"ITEM-1","issue":"7","issued":{"date-parts":[["2011"]]},"page":"e21800","publisher":"Public Library of Science","title":"REVIGO summarizes and visualizes long lists of gene ontology terms","type":"article-journal","volume":"6"},"uris":["http://www.mendeley.com/documents/?uuid=9f33102e-943b-4421-a038-481a33c58714"]}],"mendeley":{"formattedCitation":"(Supek et al., 2011)","plainTextFormattedCitation":"(Supek et al., 2011)","previouslyFormattedCitation":"(Supek et al., 2011)"},"properties":{"noteIndex":0},"schema":"https://github.com/citation-style-language/schema/raw/master/csl-citation.json"}</w:instrText>
      </w:r>
      <w:r>
        <w:rPr>
          <w:sz w:val="22"/>
        </w:rPr>
        <w:fldChar w:fldCharType="separate"/>
      </w:r>
      <w:r w:rsidRPr="00EC3D5C">
        <w:rPr>
          <w:noProof/>
          <w:sz w:val="22"/>
        </w:rPr>
        <w:t>(Supek et al., 2011)</w:t>
      </w:r>
      <w:r>
        <w:rPr>
          <w:sz w:val="22"/>
        </w:rPr>
        <w:fldChar w:fldCharType="end"/>
      </w:r>
      <w:r w:rsidRPr="00486DF3">
        <w:rPr>
          <w:sz w:val="22"/>
        </w:rPr>
        <w:t xml:space="preserve">. Among </w:t>
      </w:r>
      <w:r>
        <w:rPr>
          <w:sz w:val="22"/>
        </w:rPr>
        <w:t>51</w:t>
      </w:r>
      <w:r w:rsidRPr="00486DF3">
        <w:rPr>
          <w:sz w:val="22"/>
        </w:rPr>
        <w:t xml:space="preserve"> ontology terms, </w:t>
      </w:r>
      <w:r>
        <w:rPr>
          <w:sz w:val="22"/>
        </w:rPr>
        <w:t xml:space="preserve">by </w:t>
      </w:r>
      <w:r w:rsidRPr="00486DF3">
        <w:rPr>
          <w:sz w:val="22"/>
        </w:rPr>
        <w:t xml:space="preserve">visualizing in the scatter plot, </w:t>
      </w:r>
      <w:r>
        <w:rPr>
          <w:sz w:val="22"/>
        </w:rPr>
        <w:t>23</w:t>
      </w:r>
      <w:r w:rsidRPr="00486DF3">
        <w:rPr>
          <w:sz w:val="22"/>
        </w:rPr>
        <w:t xml:space="preserve"> of the biological process terms seem to be the most </w:t>
      </w:r>
      <w:r>
        <w:rPr>
          <w:sz w:val="22"/>
        </w:rPr>
        <w:t>significant</w:t>
      </w:r>
      <w:r w:rsidRPr="00486DF3">
        <w:rPr>
          <w:sz w:val="22"/>
        </w:rPr>
        <w:t xml:space="preserve"> one</w:t>
      </w:r>
      <w:r>
        <w:rPr>
          <w:sz w:val="22"/>
        </w:rPr>
        <w:t xml:space="preserve">s are </w:t>
      </w:r>
      <w:r w:rsidRPr="0059664E">
        <w:rPr>
          <w:i/>
          <w:sz w:val="22"/>
        </w:rPr>
        <w:t>cellular metabolic process</w:t>
      </w:r>
      <w:r>
        <w:rPr>
          <w:i/>
          <w:sz w:val="22"/>
        </w:rPr>
        <w:t xml:space="preserve">, metabolic process, </w:t>
      </w:r>
      <w:r w:rsidRPr="00980429">
        <w:rPr>
          <w:sz w:val="22"/>
        </w:rPr>
        <w:t xml:space="preserve">and </w:t>
      </w:r>
      <w:r w:rsidRPr="00980429">
        <w:rPr>
          <w:i/>
          <w:sz w:val="22"/>
        </w:rPr>
        <w:t>negative regulation of cellular macromolecule biosynthetic process</w:t>
      </w:r>
      <w:r>
        <w:rPr>
          <w:sz w:val="22"/>
        </w:rPr>
        <w:t>.</w:t>
      </w:r>
      <w:r w:rsidRPr="00486DF3">
        <w:rPr>
          <w:sz w:val="22"/>
        </w:rPr>
        <w:t xml:space="preserve"> Similar to down-regulated DEGs, </w:t>
      </w:r>
      <w:r>
        <w:rPr>
          <w:sz w:val="22"/>
        </w:rPr>
        <w:t>all the</w:t>
      </w:r>
      <w:r w:rsidRPr="00486DF3">
        <w:rPr>
          <w:sz w:val="22"/>
        </w:rPr>
        <w:t xml:space="preserve"> DEGs between young</w:t>
      </w:r>
      <w:r>
        <w:rPr>
          <w:sz w:val="22"/>
        </w:rPr>
        <w:t>-old</w:t>
      </w:r>
      <w:r w:rsidRPr="00486DF3">
        <w:rPr>
          <w:sz w:val="22"/>
        </w:rPr>
        <w:t xml:space="preserve"> aged samples</w:t>
      </w:r>
      <w:r>
        <w:rPr>
          <w:sz w:val="22"/>
        </w:rPr>
        <w:t xml:space="preserve"> </w:t>
      </w:r>
      <w:r w:rsidRPr="00486DF3">
        <w:rPr>
          <w:sz w:val="22"/>
        </w:rPr>
        <w:t>(Fig.</w:t>
      </w:r>
      <w:r>
        <w:rPr>
          <w:sz w:val="22"/>
        </w:rPr>
        <w:t>3</w:t>
      </w:r>
      <w:r w:rsidRPr="00486DF3">
        <w:rPr>
          <w:sz w:val="22"/>
        </w:rPr>
        <w:t xml:space="preserve">, right) can be summarized as the following; </w:t>
      </w:r>
      <w:r w:rsidRPr="00980429">
        <w:rPr>
          <w:i/>
          <w:sz w:val="22"/>
        </w:rPr>
        <w:t>cellular metabolic process</w:t>
      </w:r>
      <w:r>
        <w:rPr>
          <w:sz w:val="22"/>
        </w:rPr>
        <w:t xml:space="preserve">, </w:t>
      </w:r>
      <w:r w:rsidRPr="00980429">
        <w:rPr>
          <w:i/>
          <w:sz w:val="22"/>
        </w:rPr>
        <w:t>negative regulation of multicellular organismal process</w:t>
      </w:r>
      <w:r>
        <w:rPr>
          <w:i/>
          <w:sz w:val="22"/>
        </w:rPr>
        <w:t xml:space="preserve">, </w:t>
      </w:r>
      <w:r>
        <w:rPr>
          <w:sz w:val="22"/>
        </w:rPr>
        <w:t>and</w:t>
      </w:r>
      <w:r>
        <w:rPr>
          <w:i/>
          <w:sz w:val="22"/>
        </w:rPr>
        <w:t xml:space="preserve"> cellular component organization or biogenesis.</w:t>
      </w:r>
    </w:p>
    <w:p w14:paraId="7EE619BE" w14:textId="77777777" w:rsidR="00EC3D5C" w:rsidRPr="00486DF3" w:rsidRDefault="00EC3D5C" w:rsidP="00EC3D5C">
      <w:pPr>
        <w:rPr>
          <w:sz w:val="22"/>
        </w:rPr>
      </w:pPr>
    </w:p>
    <w:p w14:paraId="7FCE60DD" w14:textId="77777777" w:rsidR="00EC3D5C" w:rsidRPr="00486DF3" w:rsidRDefault="00EC3D5C" w:rsidP="00EC3D5C">
      <w:pPr>
        <w:rPr>
          <w:sz w:val="22"/>
        </w:rPr>
      </w:pPr>
    </w:p>
    <w:p w14:paraId="71B35B88" w14:textId="66A0769C" w:rsidR="00EC3D5C" w:rsidRPr="00486DF3" w:rsidRDefault="00EC3D5C" w:rsidP="00EC3D5C">
      <w:pPr>
        <w:pStyle w:val="NormalWeb"/>
        <w:jc w:val="both"/>
        <w:rPr>
          <w:sz w:val="22"/>
          <w:szCs w:val="22"/>
        </w:rPr>
      </w:pPr>
    </w:p>
    <w:p w14:paraId="7AF0CB38" w14:textId="34F31A9C" w:rsidR="00EC3D5C" w:rsidRPr="00486DF3" w:rsidRDefault="00EC3D5C" w:rsidP="00EC3D5C">
      <w:pPr>
        <w:spacing w:before="100" w:beforeAutospacing="1" w:after="100" w:afterAutospacing="1"/>
        <w:rPr>
          <w:b/>
          <w:sz w:val="22"/>
          <w:u w:val="single"/>
        </w:rPr>
      </w:pPr>
      <w:r w:rsidRPr="00486DF3">
        <w:rPr>
          <w:noProof/>
          <w:sz w:val="22"/>
        </w:rPr>
        <w:drawing>
          <wp:anchor distT="0" distB="0" distL="114300" distR="114300" simplePos="0" relativeHeight="251659264" behindDoc="0" locked="0" layoutInCell="1" allowOverlap="1" wp14:anchorId="3833ACB9" wp14:editId="43D14057">
            <wp:simplePos x="0" y="0"/>
            <wp:positionH relativeFrom="column">
              <wp:posOffset>0</wp:posOffset>
            </wp:positionH>
            <wp:positionV relativeFrom="paragraph">
              <wp:posOffset>193345</wp:posOffset>
            </wp:positionV>
            <wp:extent cx="2651125" cy="2651125"/>
            <wp:effectExtent l="0" t="0" r="317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vigo-down_YM.pdf"/>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651125" cy="265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6DF3">
        <w:rPr>
          <w:noProof/>
          <w:sz w:val="22"/>
        </w:rPr>
        <w:drawing>
          <wp:inline distT="0" distB="0" distL="0" distR="0" wp14:anchorId="1D75FBBE" wp14:editId="524779FF">
            <wp:extent cx="2651760" cy="26517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vigo-up_YM.pdf"/>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651760" cy="2651760"/>
                    </a:xfrm>
                    <a:prstGeom prst="rect">
                      <a:avLst/>
                    </a:prstGeom>
                    <a:ln>
                      <a:noFill/>
                    </a:ln>
                    <a:extLst>
                      <a:ext uri="{53640926-AAD7-44D8-BBD7-CCE9431645EC}">
                        <a14:shadowObscured xmlns:a14="http://schemas.microsoft.com/office/drawing/2010/main"/>
                      </a:ext>
                    </a:extLst>
                  </pic:spPr>
                </pic:pic>
              </a:graphicData>
            </a:graphic>
          </wp:inline>
        </w:drawing>
      </w:r>
    </w:p>
    <w:p w14:paraId="503D149E" w14:textId="1196BD29" w:rsidR="00EC3D5C" w:rsidRDefault="00EC3D5C" w:rsidP="00EC3D5C">
      <w:pPr>
        <w:spacing w:before="100" w:beforeAutospacing="1" w:after="100" w:afterAutospacing="1"/>
        <w:rPr>
          <w:rFonts w:ascii="Lato" w:hAnsi="Lato" w:cs="Times New Roman (Body CS)"/>
          <w:sz w:val="20"/>
        </w:rPr>
      </w:pPr>
      <w:r w:rsidRPr="00EC3D5C">
        <w:rPr>
          <w:rFonts w:ascii="Lato" w:hAnsi="Lato" w:cs="Times New Roman (Body CS)"/>
          <w:sz w:val="20"/>
        </w:rPr>
        <w:t xml:space="preserve">Figure 3: A </w:t>
      </w:r>
      <w:proofErr w:type="spellStart"/>
      <w:r w:rsidRPr="00EC3D5C">
        <w:rPr>
          <w:rFonts w:ascii="Lato" w:hAnsi="Lato" w:cs="Times New Roman (Body CS)"/>
          <w:sz w:val="20"/>
        </w:rPr>
        <w:t>ReViGo</w:t>
      </w:r>
      <w:proofErr w:type="spellEnd"/>
      <w:r w:rsidRPr="00EC3D5C">
        <w:rPr>
          <w:rFonts w:ascii="Lato" w:hAnsi="Lato" w:cs="Times New Roman (Body CS)"/>
          <w:sz w:val="20"/>
        </w:rPr>
        <w:t xml:space="preserve"> scatter plot of GO analyses in biological process from (a) down-regulated DEGs in the young-middle and (b) all the DEGs in the young-old aged </w:t>
      </w:r>
      <w:r w:rsidR="006A7EDA">
        <w:rPr>
          <w:rFonts w:ascii="Lato" w:hAnsi="Lato" w:cs="Times New Roman (Body CS)"/>
          <w:sz w:val="20"/>
        </w:rPr>
        <w:t>groups</w:t>
      </w:r>
      <w:r w:rsidRPr="00EC3D5C">
        <w:rPr>
          <w:rFonts w:ascii="Lato" w:hAnsi="Lato" w:cs="Times New Roman (Body CS)"/>
          <w:sz w:val="20"/>
        </w:rPr>
        <w:t>.  Related GO terms are clustered and presented with bubbles with similar color shades. Bubble colors represent p-values and bubble sizes indicate the relative frequency of the GO terms. </w:t>
      </w:r>
    </w:p>
    <w:p w14:paraId="4E79C57A" w14:textId="3099C0CC" w:rsidR="00EC3D5C" w:rsidRDefault="00EC3D5C" w:rsidP="00EC3D5C">
      <w:pPr>
        <w:spacing w:before="100" w:beforeAutospacing="1" w:after="100" w:afterAutospacing="1"/>
        <w:rPr>
          <w:rFonts w:ascii="Lato" w:hAnsi="Lato" w:cs="Times New Roman (Body CS)"/>
          <w:sz w:val="20"/>
        </w:rPr>
      </w:pPr>
    </w:p>
    <w:p w14:paraId="6B5618FC" w14:textId="64A3453C" w:rsidR="00EC3D5C" w:rsidRDefault="00EC3D5C" w:rsidP="00EC3D5C">
      <w:pPr>
        <w:spacing w:before="100" w:beforeAutospacing="1" w:after="100" w:afterAutospacing="1"/>
        <w:rPr>
          <w:iCs/>
          <w:sz w:val="22"/>
        </w:rPr>
      </w:pPr>
      <w:r>
        <w:rPr>
          <w:rFonts w:ascii="Lato" w:hAnsi="Lato" w:cs="Times New Roman (Body CS)"/>
          <w:sz w:val="20"/>
        </w:rPr>
        <w:t xml:space="preserve">3.4. </w:t>
      </w:r>
      <w:r>
        <w:rPr>
          <w:iCs/>
          <w:sz w:val="22"/>
        </w:rPr>
        <w:t xml:space="preserve">The PPI-network </w:t>
      </w:r>
    </w:p>
    <w:p w14:paraId="75F1BF76" w14:textId="564AFB24" w:rsidR="0003258F" w:rsidRDefault="0003258F" w:rsidP="00EC3D5C">
      <w:pPr>
        <w:spacing w:before="100" w:beforeAutospacing="1" w:after="100" w:afterAutospacing="1"/>
        <w:rPr>
          <w:iCs/>
          <w:sz w:val="22"/>
        </w:rPr>
      </w:pPr>
    </w:p>
    <w:p w14:paraId="2D3038C0" w14:textId="1AF37C8D" w:rsidR="006B0056" w:rsidRDefault="0003258F" w:rsidP="006B0056">
      <w:r w:rsidRPr="00AB3ED7">
        <w:rPr>
          <w:iCs/>
          <w:sz w:val="22"/>
        </w:rPr>
        <w:t>In the visualized networks, the expressions and the degrees of connections of the nodes were symbolized by their color</w:t>
      </w:r>
      <w:r>
        <w:rPr>
          <w:iCs/>
          <w:sz w:val="22"/>
        </w:rPr>
        <w:t xml:space="preserve">s from </w:t>
      </w:r>
      <w:r w:rsidR="006B0056">
        <w:rPr>
          <w:iCs/>
          <w:sz w:val="22"/>
        </w:rPr>
        <w:t>red</w:t>
      </w:r>
      <w:r>
        <w:rPr>
          <w:iCs/>
          <w:sz w:val="22"/>
        </w:rPr>
        <w:t xml:space="preserve"> to </w:t>
      </w:r>
      <w:r w:rsidR="006B0056">
        <w:rPr>
          <w:iCs/>
          <w:sz w:val="22"/>
        </w:rPr>
        <w:t>orange</w:t>
      </w:r>
      <w:r>
        <w:rPr>
          <w:iCs/>
          <w:sz w:val="22"/>
        </w:rPr>
        <w:t xml:space="preserve"> </w:t>
      </w:r>
      <w:r w:rsidRPr="00AB3ED7">
        <w:rPr>
          <w:iCs/>
          <w:sz w:val="22"/>
        </w:rPr>
        <w:t>and areas, respectively.</w:t>
      </w:r>
      <w:r w:rsidR="008229E6">
        <w:rPr>
          <w:iCs/>
          <w:sz w:val="22"/>
        </w:rPr>
        <w:t xml:space="preserve"> </w:t>
      </w:r>
      <w:r w:rsidR="00CA65F7" w:rsidRPr="00CA65F7">
        <w:rPr>
          <w:rFonts w:ascii="MinionPro" w:eastAsia="Times New Roman" w:hAnsi="MinionPro"/>
          <w:sz w:val="20"/>
          <w:szCs w:val="20"/>
        </w:rPr>
        <w:t xml:space="preserve">Figure </w:t>
      </w:r>
      <w:r w:rsidR="00CA65F7">
        <w:rPr>
          <w:rFonts w:ascii="MinionPro" w:eastAsia="Times New Roman" w:hAnsi="MinionPro"/>
          <w:sz w:val="20"/>
          <w:szCs w:val="20"/>
        </w:rPr>
        <w:t>4</w:t>
      </w:r>
      <w:r w:rsidR="00CA65F7" w:rsidRPr="00CA65F7">
        <w:rPr>
          <w:rFonts w:ascii="MinionPro" w:eastAsia="Times New Roman" w:hAnsi="MinionPro"/>
          <w:sz w:val="20"/>
          <w:szCs w:val="20"/>
        </w:rPr>
        <w:t xml:space="preserve"> shows the PPI map between the set of input </w:t>
      </w:r>
      <w:r w:rsidR="00267B97">
        <w:rPr>
          <w:rFonts w:ascii="MinionPro" w:eastAsia="Times New Roman" w:hAnsi="MinionPro"/>
          <w:sz w:val="20"/>
          <w:szCs w:val="20"/>
        </w:rPr>
        <w:t>DEGs</w:t>
      </w:r>
      <w:r w:rsidR="00CA65F7" w:rsidRPr="00CA65F7">
        <w:rPr>
          <w:rFonts w:ascii="MinionPro" w:eastAsia="Times New Roman" w:hAnsi="MinionPro"/>
          <w:sz w:val="20"/>
          <w:szCs w:val="20"/>
        </w:rPr>
        <w:t xml:space="preserve">. </w:t>
      </w:r>
      <w:r w:rsidR="00CA65F7">
        <w:rPr>
          <w:rFonts w:ascii="MinionPro" w:eastAsia="Times New Roman" w:hAnsi="MinionPro"/>
          <w:sz w:val="20"/>
          <w:szCs w:val="20"/>
        </w:rPr>
        <w:t>Th</w:t>
      </w:r>
      <w:r w:rsidR="00CA65F7" w:rsidRPr="00CA65F7">
        <w:rPr>
          <w:rFonts w:ascii="MinionPro" w:eastAsia="Times New Roman" w:hAnsi="MinionPro"/>
          <w:sz w:val="20"/>
          <w:szCs w:val="20"/>
        </w:rPr>
        <w:t xml:space="preserve">ree best scoring genes by the </w:t>
      </w:r>
      <w:r w:rsidR="00CA65F7" w:rsidRPr="00CA65F7">
        <w:rPr>
          <w:rFonts w:ascii="minionMathItalic" w:eastAsia="Times New Roman" w:hAnsi="minionMathItalic"/>
          <w:sz w:val="20"/>
          <w:szCs w:val="20"/>
        </w:rPr>
        <w:t xml:space="preserve">p </w:t>
      </w:r>
      <w:r w:rsidR="00CA65F7" w:rsidRPr="00CA65F7">
        <w:rPr>
          <w:rFonts w:ascii="MinionPro" w:eastAsia="Times New Roman" w:hAnsi="MinionPro"/>
          <w:sz w:val="20"/>
          <w:szCs w:val="20"/>
        </w:rPr>
        <w:t>value</w:t>
      </w:r>
      <w:r w:rsidR="00CA65F7">
        <w:rPr>
          <w:rFonts w:ascii="MinionPro" w:eastAsia="Times New Roman" w:hAnsi="MinionPro"/>
          <w:sz w:val="20"/>
          <w:szCs w:val="20"/>
        </w:rPr>
        <w:t xml:space="preserve"> </w:t>
      </w:r>
      <w:r w:rsidR="008229E6" w:rsidRPr="008229E6">
        <w:rPr>
          <w:rFonts w:ascii="MinionPro" w:eastAsia="Times New Roman" w:hAnsi="MinionPro"/>
          <w:sz w:val="20"/>
          <w:szCs w:val="20"/>
        </w:rPr>
        <w:t>are identified; these proteins define the functionality of PPI network. Best scoring genes belong to</w:t>
      </w:r>
      <w:r w:rsidR="00CA65F7">
        <w:rPr>
          <w:rFonts w:ascii="MinionPro" w:eastAsia="Times New Roman" w:hAnsi="MinionPro"/>
          <w:sz w:val="20"/>
          <w:szCs w:val="20"/>
        </w:rPr>
        <w:t xml:space="preserve"> </w:t>
      </w:r>
      <w:r w:rsidR="006A7EDA">
        <w:rPr>
          <w:rFonts w:ascii="MinionPro" w:eastAsia="Times New Roman" w:hAnsi="MinionPro"/>
          <w:sz w:val="20"/>
          <w:szCs w:val="20"/>
        </w:rPr>
        <w:t xml:space="preserve">hepatitis C </w:t>
      </w:r>
      <w:r w:rsidR="00CA65F7">
        <w:rPr>
          <w:rFonts w:ascii="MinionPro" w:eastAsia="Times New Roman" w:hAnsi="MinionPro"/>
          <w:sz w:val="20"/>
          <w:szCs w:val="20"/>
        </w:rPr>
        <w:t>(</w:t>
      </w:r>
      <w:r w:rsidR="006A7EDA" w:rsidRPr="006A7EDA">
        <w:rPr>
          <w:rFonts w:ascii="MinionPro" w:eastAsia="Times New Roman" w:hAnsi="MinionPro"/>
          <w:sz w:val="20"/>
          <w:szCs w:val="20"/>
        </w:rPr>
        <w:t>hsa05160</w:t>
      </w:r>
      <w:r w:rsidR="00CA65F7">
        <w:rPr>
          <w:rFonts w:ascii="MinionPro" w:eastAsia="Times New Roman" w:hAnsi="MinionPro"/>
          <w:sz w:val="20"/>
          <w:szCs w:val="20"/>
        </w:rPr>
        <w:t>)</w:t>
      </w:r>
      <w:r w:rsidR="008229E6" w:rsidRPr="008229E6">
        <w:rPr>
          <w:rFonts w:ascii="MinionPro" w:eastAsia="Times New Roman" w:hAnsi="MinionPro"/>
          <w:sz w:val="20"/>
          <w:szCs w:val="20"/>
        </w:rPr>
        <w:t xml:space="preserve"> and  </w:t>
      </w:r>
      <w:r w:rsidR="006B0056">
        <w:rPr>
          <w:rFonts w:ascii="MinionPro" w:eastAsia="Times New Roman" w:hAnsi="MinionPro"/>
          <w:sz w:val="20"/>
          <w:szCs w:val="20"/>
        </w:rPr>
        <w:t xml:space="preserve">cell cycle </w:t>
      </w:r>
      <w:r w:rsidR="006A7EDA" w:rsidRPr="006A7EDA">
        <w:rPr>
          <w:rFonts w:ascii="MinionPro" w:eastAsia="Times New Roman" w:hAnsi="MinionPro"/>
          <w:sz w:val="20"/>
          <w:szCs w:val="20"/>
        </w:rPr>
        <w:t xml:space="preserve">pathway </w:t>
      </w:r>
      <w:r w:rsidR="008229E6" w:rsidRPr="008229E6">
        <w:rPr>
          <w:rFonts w:ascii="MinionPro" w:eastAsia="Times New Roman" w:hAnsi="MinionPro"/>
          <w:sz w:val="20"/>
          <w:szCs w:val="20"/>
        </w:rPr>
        <w:t>(hsa0</w:t>
      </w:r>
      <w:r w:rsidR="006A7EDA">
        <w:rPr>
          <w:rFonts w:ascii="MinionPro" w:eastAsia="Times New Roman" w:hAnsi="MinionPro"/>
          <w:sz w:val="20"/>
          <w:szCs w:val="20"/>
        </w:rPr>
        <w:t>4</w:t>
      </w:r>
      <w:r w:rsidR="006B0056">
        <w:rPr>
          <w:rFonts w:ascii="MinionPro" w:eastAsia="Times New Roman" w:hAnsi="MinionPro"/>
          <w:sz w:val="20"/>
          <w:szCs w:val="20"/>
        </w:rPr>
        <w:t>110</w:t>
      </w:r>
      <w:r w:rsidR="008229E6" w:rsidRPr="008229E6">
        <w:rPr>
          <w:rFonts w:ascii="MinionPro" w:eastAsia="Times New Roman" w:hAnsi="MinionPro"/>
          <w:sz w:val="20"/>
          <w:szCs w:val="20"/>
        </w:rPr>
        <w:t xml:space="preserve">). </w:t>
      </w:r>
      <w:r w:rsidR="00D23E04">
        <w:rPr>
          <w:rFonts w:ascii="MinionPro" w:eastAsia="Times New Roman" w:hAnsi="MinionPro"/>
          <w:sz w:val="20"/>
          <w:szCs w:val="20"/>
        </w:rPr>
        <w:t xml:space="preserve">Moreover, </w:t>
      </w:r>
      <w:r w:rsidR="008229E6" w:rsidRPr="008229E6">
        <w:rPr>
          <w:rFonts w:ascii="MinionPro" w:eastAsia="Times New Roman" w:hAnsi="MinionPro"/>
          <w:sz w:val="20"/>
          <w:szCs w:val="20"/>
        </w:rPr>
        <w:t xml:space="preserve">PPI network represents involvement of </w:t>
      </w:r>
      <w:r w:rsidR="006B0056">
        <w:rPr>
          <w:rFonts w:ascii="MinionPro" w:eastAsia="Times New Roman" w:hAnsi="MinionPro"/>
          <w:sz w:val="20"/>
          <w:szCs w:val="20"/>
        </w:rPr>
        <w:t>prostate cancer (</w:t>
      </w:r>
      <w:r w:rsidR="006B0056" w:rsidRPr="006B0056">
        <w:rPr>
          <w:rFonts w:ascii="Consolas" w:hAnsi="Consolas" w:cs="Consolas"/>
          <w:sz w:val="21"/>
          <w:szCs w:val="21"/>
          <w:shd w:val="clear" w:color="auto" w:fill="FFFFFF"/>
        </w:rPr>
        <w:t>hsa05215</w:t>
      </w:r>
      <w:r w:rsidR="006B0056">
        <w:rPr>
          <w:rFonts w:ascii="Consolas" w:hAnsi="Consolas" w:cs="Consolas"/>
          <w:sz w:val="21"/>
          <w:szCs w:val="21"/>
          <w:shd w:val="clear" w:color="auto" w:fill="FFFFFF"/>
        </w:rPr>
        <w:t>)</w:t>
      </w:r>
      <w:r w:rsidR="00D23E04">
        <w:rPr>
          <w:rFonts w:ascii="Consolas" w:hAnsi="Consolas" w:cs="Consolas"/>
          <w:sz w:val="21"/>
          <w:szCs w:val="21"/>
          <w:shd w:val="clear" w:color="auto" w:fill="FFFFFF"/>
        </w:rPr>
        <w:t xml:space="preserve"> and pathways in cancer (hsa05200). Refer to </w:t>
      </w:r>
      <w:proofErr w:type="spellStart"/>
      <w:r w:rsidR="00D23E04">
        <w:rPr>
          <w:rFonts w:ascii="Consolas" w:hAnsi="Consolas" w:cs="Consolas"/>
          <w:sz w:val="21"/>
          <w:szCs w:val="21"/>
          <w:shd w:val="clear" w:color="auto" w:fill="FFFFFF"/>
        </w:rPr>
        <w:t>newworkAnalysist</w:t>
      </w:r>
      <w:proofErr w:type="spellEnd"/>
      <w:r w:rsidR="00D23E04">
        <w:rPr>
          <w:rFonts w:ascii="Consolas" w:hAnsi="Consolas" w:cs="Consolas"/>
          <w:sz w:val="21"/>
          <w:szCs w:val="21"/>
          <w:shd w:val="clear" w:color="auto" w:fill="FFFFFF"/>
        </w:rPr>
        <w:t xml:space="preserve"> KEGG pathway enrichments results. </w:t>
      </w:r>
      <w:r w:rsidR="006B0056">
        <w:rPr>
          <w:rFonts w:ascii="Consolas" w:hAnsi="Consolas" w:cs="Consolas"/>
          <w:color w:val="000000"/>
          <w:sz w:val="21"/>
          <w:szCs w:val="21"/>
          <w:shd w:val="clear" w:color="auto" w:fill="FFFFFF"/>
        </w:rPr>
        <w:t> </w:t>
      </w:r>
    </w:p>
    <w:p w14:paraId="4C855A66" w14:textId="1C6F4DA9" w:rsidR="006A7EDA" w:rsidRPr="006A7EDA" w:rsidRDefault="00E82863" w:rsidP="006A7EDA">
      <w:pPr>
        <w:pStyle w:val="NormalWeb"/>
        <w:rPr>
          <w:rFonts w:ascii="MinionPro" w:eastAsia="Times New Roman" w:hAnsi="MinionPro"/>
          <w:sz w:val="20"/>
          <w:szCs w:val="20"/>
        </w:rPr>
      </w:pPr>
      <w:r>
        <w:rPr>
          <w:rFonts w:ascii="MinionPro" w:eastAsia="Times New Roman" w:hAnsi="MinionPro"/>
          <w:sz w:val="20"/>
          <w:szCs w:val="20"/>
        </w:rPr>
        <w:t xml:space="preserve">. </w:t>
      </w:r>
    </w:p>
    <w:p w14:paraId="36CEA685" w14:textId="3F94AE0F" w:rsidR="008229E6" w:rsidRPr="008229E6" w:rsidRDefault="008229E6" w:rsidP="00CA65F7">
      <w:pPr>
        <w:pStyle w:val="NormalWeb"/>
        <w:rPr>
          <w:rFonts w:eastAsia="Times New Roman"/>
        </w:rPr>
      </w:pPr>
    </w:p>
    <w:p w14:paraId="159175DD" w14:textId="0EDAEFAD" w:rsidR="0003258F" w:rsidRDefault="00F03A03" w:rsidP="00EC3D5C">
      <w:pPr>
        <w:spacing w:before="100" w:beforeAutospacing="1" w:after="100" w:afterAutospacing="1"/>
        <w:rPr>
          <w:iCs/>
          <w:sz w:val="22"/>
        </w:rPr>
      </w:pPr>
      <w:r>
        <w:rPr>
          <w:iCs/>
          <w:noProof/>
          <w:sz w:val="22"/>
        </w:rPr>
        <w:drawing>
          <wp:inline distT="0" distB="0" distL="0" distR="0" wp14:anchorId="00297A4C" wp14:editId="05DECA11">
            <wp:extent cx="5563870" cy="561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20">
                      <a:extLst>
                        <a:ext uri="{28A0092B-C50C-407E-A947-70E740481C1C}">
                          <a14:useLocalDpi xmlns:a14="http://schemas.microsoft.com/office/drawing/2010/main" val="0"/>
                        </a:ext>
                      </a:extLst>
                    </a:blip>
                    <a:srcRect b="1355"/>
                    <a:stretch/>
                  </pic:blipFill>
                  <pic:spPr bwMode="auto">
                    <a:xfrm>
                      <a:off x="0" y="0"/>
                      <a:ext cx="5564205" cy="5613738"/>
                    </a:xfrm>
                    <a:prstGeom prst="rect">
                      <a:avLst/>
                    </a:prstGeom>
                    <a:ln>
                      <a:noFill/>
                    </a:ln>
                    <a:extLst>
                      <a:ext uri="{53640926-AAD7-44D8-BBD7-CCE9431645EC}">
                        <a14:shadowObscured xmlns:a14="http://schemas.microsoft.com/office/drawing/2010/main"/>
                      </a:ext>
                    </a:extLst>
                  </pic:spPr>
                </pic:pic>
              </a:graphicData>
            </a:graphic>
          </wp:inline>
        </w:drawing>
      </w:r>
    </w:p>
    <w:p w14:paraId="31E17AA4" w14:textId="59CECC85" w:rsidR="003265C7" w:rsidRPr="003265C7" w:rsidRDefault="00556FB6" w:rsidP="003265C7">
      <w:pPr>
        <w:rPr>
          <w:rFonts w:ascii="MinionPro" w:eastAsia="Times New Roman" w:hAnsi="MinionPro"/>
          <w:iCs/>
          <w:sz w:val="20"/>
          <w:szCs w:val="20"/>
        </w:rPr>
      </w:pPr>
      <w:r>
        <w:rPr>
          <w:rFonts w:ascii="MinionPro" w:eastAsia="Times New Roman" w:hAnsi="MinionPro" w:cs="Times New Roman"/>
          <w:iCs/>
          <w:sz w:val="20"/>
          <w:szCs w:val="20"/>
        </w:rPr>
        <w:t xml:space="preserve">Fig. 4: </w:t>
      </w:r>
      <w:r w:rsidR="00F03A03" w:rsidRPr="00F03A03">
        <w:rPr>
          <w:rFonts w:ascii="MinionPro" w:eastAsia="Times New Roman" w:hAnsi="MinionPro"/>
          <w:iCs/>
          <w:sz w:val="20"/>
          <w:szCs w:val="20"/>
        </w:rPr>
        <w:t xml:space="preserve">Differentially expressed genes protein–protein interaction (PPI) network was constructed and </w:t>
      </w:r>
      <w:proofErr w:type="spellStart"/>
      <w:r w:rsidR="00F03A03" w:rsidRPr="00F03A03">
        <w:rPr>
          <w:rFonts w:ascii="MinionPro" w:eastAsia="Times New Roman" w:hAnsi="MinionPro"/>
          <w:iCs/>
          <w:sz w:val="20"/>
          <w:szCs w:val="20"/>
        </w:rPr>
        <w:t>visualised</w:t>
      </w:r>
      <w:proofErr w:type="spellEnd"/>
      <w:r w:rsidR="00F03A03" w:rsidRPr="00F03A03">
        <w:rPr>
          <w:rFonts w:ascii="MinionPro" w:eastAsia="Times New Roman" w:hAnsi="MinionPro"/>
          <w:iCs/>
          <w:sz w:val="20"/>
          <w:szCs w:val="20"/>
        </w:rPr>
        <w:t xml:space="preserve"> using </w:t>
      </w:r>
      <w:proofErr w:type="spellStart"/>
      <w:r w:rsidR="00F03A03">
        <w:rPr>
          <w:rFonts w:ascii="MinionPro" w:eastAsia="Times New Roman" w:hAnsi="MinionPro"/>
          <w:iCs/>
          <w:sz w:val="20"/>
          <w:szCs w:val="20"/>
        </w:rPr>
        <w:t>NetworkAnalyst</w:t>
      </w:r>
      <w:proofErr w:type="spellEnd"/>
      <w:r w:rsidR="00F03A03" w:rsidRPr="00F03A03">
        <w:rPr>
          <w:rFonts w:ascii="MinionPro" w:eastAsia="Times New Roman" w:hAnsi="MinionPro"/>
          <w:iCs/>
          <w:sz w:val="20"/>
          <w:szCs w:val="20"/>
        </w:rPr>
        <w:t>.</w:t>
      </w:r>
      <w:r w:rsidR="00F03A03">
        <w:rPr>
          <w:rFonts w:ascii="MinionPro" w:eastAsia="Times New Roman" w:hAnsi="MinionPro"/>
          <w:iCs/>
          <w:sz w:val="20"/>
          <w:szCs w:val="20"/>
        </w:rPr>
        <w:t xml:space="preserve"> </w:t>
      </w:r>
      <w:r w:rsidR="003265C7">
        <w:rPr>
          <w:rFonts w:ascii="MinionPro" w:eastAsia="Times New Roman" w:hAnsi="MinionPro"/>
          <w:iCs/>
          <w:sz w:val="20"/>
          <w:szCs w:val="20"/>
        </w:rPr>
        <w:t>UBC</w:t>
      </w:r>
      <w:r w:rsidR="003265C7" w:rsidRPr="003265C7">
        <w:rPr>
          <w:rFonts w:ascii="MinionPro" w:eastAsia="Times New Roman" w:hAnsi="MinionPro"/>
          <w:iCs/>
          <w:sz w:val="20"/>
          <w:szCs w:val="20"/>
        </w:rPr>
        <w:t xml:space="preserve"> with the largest degree was suggested to be central to the PPI network associated with </w:t>
      </w:r>
      <w:r w:rsidR="003265C7">
        <w:rPr>
          <w:rFonts w:ascii="MinionPro" w:eastAsia="Times New Roman" w:hAnsi="MinionPro"/>
          <w:iCs/>
          <w:sz w:val="20"/>
          <w:szCs w:val="20"/>
        </w:rPr>
        <w:t>AML</w:t>
      </w:r>
      <w:r w:rsidR="003265C7" w:rsidRPr="003265C7">
        <w:rPr>
          <w:rFonts w:ascii="MinionPro" w:eastAsia="Times New Roman" w:hAnsi="MinionPro"/>
          <w:iCs/>
          <w:sz w:val="20"/>
          <w:szCs w:val="20"/>
        </w:rPr>
        <w:t xml:space="preserve">. Moreover, </w:t>
      </w:r>
      <w:r w:rsidR="003265C7">
        <w:rPr>
          <w:rFonts w:ascii="MinionPro" w:eastAsia="Times New Roman" w:hAnsi="MinionPro"/>
          <w:iCs/>
          <w:sz w:val="20"/>
          <w:szCs w:val="20"/>
        </w:rPr>
        <w:t xml:space="preserve">EP300, CREBBP, TP53, </w:t>
      </w:r>
      <w:r w:rsidR="00A16AA7">
        <w:rPr>
          <w:rFonts w:ascii="MinionPro" w:eastAsia="Times New Roman" w:hAnsi="MinionPro"/>
          <w:iCs/>
          <w:sz w:val="20"/>
          <w:szCs w:val="20"/>
        </w:rPr>
        <w:t xml:space="preserve">E2F1, </w:t>
      </w:r>
      <w:r w:rsidR="003265C7">
        <w:rPr>
          <w:rFonts w:ascii="MinionPro" w:eastAsia="Times New Roman" w:hAnsi="MinionPro"/>
          <w:iCs/>
          <w:sz w:val="20"/>
          <w:szCs w:val="20"/>
        </w:rPr>
        <w:t>and PTK2</w:t>
      </w:r>
      <w:r w:rsidR="003265C7" w:rsidRPr="003265C7">
        <w:rPr>
          <w:rFonts w:ascii="MinionPro" w:eastAsia="Times New Roman" w:hAnsi="MinionPro"/>
          <w:iCs/>
          <w:sz w:val="20"/>
          <w:szCs w:val="20"/>
        </w:rPr>
        <w:t xml:space="preserve"> with the</w:t>
      </w:r>
      <w:r w:rsidR="00A16AA7">
        <w:rPr>
          <w:rFonts w:ascii="MinionPro" w:eastAsia="Times New Roman" w:hAnsi="MinionPro"/>
          <w:iCs/>
          <w:sz w:val="20"/>
          <w:szCs w:val="20"/>
        </w:rPr>
        <w:t xml:space="preserve"> secondary highest degree</w:t>
      </w:r>
      <w:r w:rsidR="003265C7" w:rsidRPr="003265C7">
        <w:rPr>
          <w:rFonts w:ascii="MinionPro" w:eastAsia="Times New Roman" w:hAnsi="MinionPro"/>
          <w:iCs/>
          <w:sz w:val="20"/>
          <w:szCs w:val="20"/>
        </w:rPr>
        <w:t xml:space="preserve"> </w:t>
      </w:r>
      <w:r w:rsidR="003265C7" w:rsidRPr="003265C7">
        <w:rPr>
          <w:rFonts w:ascii="MinionPro" w:eastAsia="Times New Roman" w:hAnsi="MinionPro"/>
          <w:iCs/>
          <w:sz w:val="20"/>
          <w:szCs w:val="20"/>
        </w:rPr>
        <w:lastRenderedPageBreak/>
        <w:t xml:space="preserve">and </w:t>
      </w:r>
      <w:r w:rsidR="00A16AA7">
        <w:rPr>
          <w:rFonts w:ascii="MinionPro" w:eastAsia="Times New Roman" w:hAnsi="MinionPro"/>
          <w:iCs/>
          <w:sz w:val="20"/>
          <w:szCs w:val="20"/>
        </w:rPr>
        <w:t>STAT1</w:t>
      </w:r>
      <w:r w:rsidR="003265C7" w:rsidRPr="003265C7">
        <w:rPr>
          <w:rFonts w:ascii="MinionPro" w:eastAsia="Times New Roman" w:hAnsi="MinionPro"/>
          <w:iCs/>
          <w:sz w:val="20"/>
          <w:szCs w:val="20"/>
        </w:rPr>
        <w:t xml:space="preserve"> with the secondary B</w:t>
      </w:r>
      <w:r w:rsidR="00A16AA7">
        <w:rPr>
          <w:rFonts w:ascii="MinionPro" w:eastAsia="Times New Roman" w:hAnsi="MinionPro"/>
          <w:iCs/>
          <w:sz w:val="20"/>
          <w:szCs w:val="20"/>
        </w:rPr>
        <w:t xml:space="preserve">etweenness Centrality (BC) </w:t>
      </w:r>
      <w:r w:rsidR="003265C7" w:rsidRPr="003265C7">
        <w:rPr>
          <w:rFonts w:ascii="MinionPro" w:eastAsia="Times New Roman" w:hAnsi="MinionPro"/>
          <w:iCs/>
          <w:sz w:val="20"/>
          <w:szCs w:val="20"/>
        </w:rPr>
        <w:t xml:space="preserve"> might be involved in the development</w:t>
      </w:r>
      <w:r w:rsidR="00A16AA7">
        <w:rPr>
          <w:rFonts w:ascii="MinionPro" w:eastAsia="Times New Roman" w:hAnsi="MinionPro"/>
          <w:iCs/>
          <w:sz w:val="20"/>
          <w:szCs w:val="20"/>
        </w:rPr>
        <w:t xml:space="preserve"> AML </w:t>
      </w:r>
      <w:r w:rsidR="003265C7" w:rsidRPr="003265C7">
        <w:rPr>
          <w:rFonts w:ascii="MinionPro" w:eastAsia="Times New Roman" w:hAnsi="MinionPro"/>
          <w:iCs/>
          <w:sz w:val="20"/>
          <w:szCs w:val="20"/>
        </w:rPr>
        <w:t xml:space="preserve"> and other substance diseases.</w:t>
      </w:r>
      <w:r w:rsidR="00A16AA7">
        <w:rPr>
          <w:rFonts w:ascii="MinionPro" w:eastAsia="Times New Roman" w:hAnsi="MinionPro"/>
          <w:iCs/>
          <w:sz w:val="20"/>
          <w:szCs w:val="20"/>
        </w:rPr>
        <w:t xml:space="preserve"> </w:t>
      </w:r>
    </w:p>
    <w:p w14:paraId="322AA68B" w14:textId="77777777" w:rsidR="003265C7" w:rsidRPr="003265C7" w:rsidRDefault="003265C7" w:rsidP="003265C7">
      <w:pPr>
        <w:rPr>
          <w:rFonts w:ascii="MinionPro" w:eastAsia="Times New Roman" w:hAnsi="MinionPro"/>
          <w:iCs/>
          <w:sz w:val="20"/>
          <w:szCs w:val="20"/>
        </w:rPr>
      </w:pPr>
    </w:p>
    <w:p w14:paraId="6DB61F1A" w14:textId="06C9E795" w:rsidR="003265C7" w:rsidRPr="003265C7" w:rsidRDefault="003265C7" w:rsidP="003265C7">
      <w:pPr>
        <w:rPr>
          <w:rFonts w:ascii="MinionPro" w:eastAsia="Times New Roman" w:hAnsi="MinionPro"/>
          <w:iCs/>
          <w:sz w:val="20"/>
          <w:szCs w:val="20"/>
        </w:rPr>
      </w:pPr>
    </w:p>
    <w:p w14:paraId="4975963A" w14:textId="43B52D48" w:rsidR="003265C7" w:rsidRPr="003265C7" w:rsidRDefault="003265C7" w:rsidP="003265C7">
      <w:pPr>
        <w:rPr>
          <w:rFonts w:ascii="Times New Roman" w:eastAsia="Times New Roman" w:hAnsi="Times New Roman" w:cs="Times New Roman"/>
        </w:rPr>
      </w:pPr>
    </w:p>
    <w:p w14:paraId="094C837D" w14:textId="3D31B754" w:rsidR="00F03A03" w:rsidRPr="00F03A03" w:rsidRDefault="00F03A03" w:rsidP="00F03A03">
      <w:pPr>
        <w:spacing w:before="100" w:beforeAutospacing="1" w:after="100" w:afterAutospacing="1"/>
        <w:rPr>
          <w:rFonts w:ascii="MinionPro" w:eastAsia="Times New Roman" w:hAnsi="MinionPro"/>
          <w:iCs/>
          <w:sz w:val="20"/>
          <w:szCs w:val="20"/>
        </w:rPr>
      </w:pPr>
    </w:p>
    <w:p w14:paraId="405C85C6" w14:textId="1637701A" w:rsidR="00EC3D5C" w:rsidRPr="00556FB6" w:rsidRDefault="00EC3D5C" w:rsidP="00EC3D5C">
      <w:pPr>
        <w:spacing w:before="100" w:beforeAutospacing="1" w:after="100" w:afterAutospacing="1"/>
        <w:rPr>
          <w:rFonts w:ascii="MinionPro" w:eastAsia="Times New Roman" w:hAnsi="MinionPro" w:cs="Times New Roman"/>
          <w:iCs/>
          <w:sz w:val="20"/>
          <w:szCs w:val="20"/>
        </w:rPr>
      </w:pPr>
    </w:p>
    <w:p w14:paraId="4CBE894B" w14:textId="032ED337" w:rsidR="00EC3D5C" w:rsidRPr="00EC3D5C" w:rsidRDefault="00EC3D5C" w:rsidP="00EC3D5C">
      <w:pPr>
        <w:spacing w:before="100" w:beforeAutospacing="1" w:after="100" w:afterAutospacing="1"/>
        <w:rPr>
          <w:iCs/>
          <w:sz w:val="22"/>
        </w:rPr>
      </w:pPr>
      <w:r w:rsidRPr="00EC3D5C">
        <w:rPr>
          <w:rFonts w:ascii="MinionPro" w:eastAsia="Times New Roman" w:hAnsi="MinionPro" w:cs="Times New Roman"/>
          <w:i/>
          <w:iCs/>
          <w:sz w:val="20"/>
          <w:szCs w:val="20"/>
        </w:rPr>
        <w:t xml:space="preserve"> </w:t>
      </w:r>
    </w:p>
    <w:p w14:paraId="6A8BD138" w14:textId="77777777" w:rsidR="00EC3D5C" w:rsidRDefault="00EC3D5C" w:rsidP="00EC3D5C">
      <w:pPr>
        <w:spacing w:before="100" w:beforeAutospacing="1" w:after="100" w:afterAutospacing="1"/>
        <w:rPr>
          <w:rFonts w:ascii="Lato" w:hAnsi="Lato" w:cs="Times New Roman (Body CS)"/>
          <w:sz w:val="20"/>
        </w:rPr>
      </w:pPr>
    </w:p>
    <w:p w14:paraId="1351AD15" w14:textId="3F69A9A3" w:rsidR="00EC3D5C" w:rsidRDefault="00EC3D5C" w:rsidP="00EC3D5C">
      <w:pPr>
        <w:spacing w:before="100" w:beforeAutospacing="1" w:after="100" w:afterAutospacing="1"/>
        <w:rPr>
          <w:rFonts w:ascii="Lato" w:hAnsi="Lato" w:cs="Times New Roman (Body CS)"/>
          <w:sz w:val="20"/>
        </w:rPr>
      </w:pPr>
    </w:p>
    <w:p w14:paraId="75B98B6D" w14:textId="60B11941" w:rsidR="00EC3D5C" w:rsidRPr="00486DF3" w:rsidRDefault="00EC3D5C" w:rsidP="00EC3D5C">
      <w:pPr>
        <w:spacing w:before="100" w:beforeAutospacing="1" w:after="100" w:afterAutospacing="1"/>
        <w:jc w:val="both"/>
        <w:rPr>
          <w:sz w:val="22"/>
        </w:rPr>
      </w:pPr>
      <w:r w:rsidRPr="00486DF3">
        <w:rPr>
          <w:sz w:val="22"/>
        </w:rPr>
        <w:t>4. Discussio</w:t>
      </w:r>
      <w:r>
        <w:rPr>
          <w:sz w:val="22"/>
        </w:rPr>
        <w:t>n</w:t>
      </w:r>
    </w:p>
    <w:p w14:paraId="28DE2280" w14:textId="6A6ED0ED" w:rsidR="00DC3CCC" w:rsidRDefault="00EC3D5C" w:rsidP="00DC3CCC">
      <w:r w:rsidRPr="00486DF3">
        <w:rPr>
          <w:sz w:val="22"/>
        </w:rPr>
        <w:t xml:space="preserve">While many studies have been carried out to uncover the causes and potential mechanisms of acute myeloid lymphoma (AML) and development during the past 10 years, the outcome is depressing. It is necessary to find particular biomarkers to assist early detection of AML which is central role in aiding patients the best likely result. Equivalently important, it is necessary to identify and validate new molecular drug targets in order to develop underlying therapeutic agents that may be successful in remedying AML and AML related cancers. </w:t>
      </w:r>
      <w:r w:rsidR="00DC3CCC" w:rsidRPr="00B25FEC">
        <w:t xml:space="preserve">To </w:t>
      </w:r>
      <w:r w:rsidR="00DC3CCC">
        <w:t>uncover potential biomarkers in</w:t>
      </w:r>
      <w:r w:rsidR="00DC3CCC" w:rsidRPr="00B25FEC">
        <w:t xml:space="preserve"> the properties of an aged human hematopoietic system that may predispose to age-associated hematopoietic dysfunction, hematopoietic progenitor populations from healthy, </w:t>
      </w:r>
      <w:proofErr w:type="spellStart"/>
      <w:r w:rsidR="007323FA" w:rsidRPr="00B25FEC">
        <w:t>hematologically</w:t>
      </w:r>
      <w:proofErr w:type="spellEnd"/>
      <w:r w:rsidR="00DC3CCC" w:rsidRPr="00B25FEC">
        <w:t xml:space="preserve"> normal young and elderly human bone marrow samples</w:t>
      </w:r>
      <w:r w:rsidR="00DC3CCC">
        <w:t xml:space="preserve"> are evaluated</w:t>
      </w:r>
      <w:r w:rsidR="00DC3CCC" w:rsidRPr="00B25FEC">
        <w:t xml:space="preserve">. </w:t>
      </w:r>
    </w:p>
    <w:p w14:paraId="17A1623F" w14:textId="2542D2AC" w:rsidR="00DC3CCC" w:rsidRDefault="00DC3CCC" w:rsidP="00DC3CCC"/>
    <w:p w14:paraId="5D30A54A" w14:textId="082B6235" w:rsidR="00DC3CCC" w:rsidRDefault="00DC3CCC" w:rsidP="00DC3CCC">
      <w:r w:rsidRPr="00A33928">
        <w:t xml:space="preserve">Surprisingly, </w:t>
      </w:r>
      <w:r w:rsidR="00F13573">
        <w:fldChar w:fldCharType="begin" w:fldLock="1"/>
      </w:r>
      <w:r w:rsidR="00F13573">
        <w:instrText>ADDIN CSL_CITATION {"citationItems":[{"id":"ITEM-1","itemData":{"ISSN":"0969-9961","author":[{"dropping-particle":"","family":"Glorioso","given":"Christin","non-dropping-particle":"","parse-names":false,"suffix":""},{"dropping-particle":"","family":"Oh","given":"Sunghee","non-dropping-particle":"","parse-names":false,"suffix":""},{"dropping-particle":"","family":"Douillard","given":"Gaelle Guilloux","non-dropping-particle":"","parse-names":false,"suffix":""},{"dropping-particle":"","family":"Sibille","given":"Etienne","non-dropping-particle":"","parse-names":false,"suffix":""}],"container-title":"Neurobiology of disease","id":"ITEM-1","issue":"2","issued":{"date-parts":[["2011"]]},"page":"279-290","publisher":"Elsevier","title":"Brain molecular aging, promotion of neurological disease and modulation by Sirtuin5 longevity gene polymorphism","type":"article-journal","volume":"41"},"uris":["http://www.mendeley.com/documents/?uuid=7e84dfc9-111a-496c-8eb3-e1862618a02a"]}],"mendeley":{"formattedCitation":"(Glorioso et al., 2011)","plainTextFormattedCitation":"(Glorioso et al., 2011)","previouslyFormattedCitation":"(Glorioso et al., 2011)"},"properties":{"noteIndex":0},"schema":"https://github.com/citation-style-language/schema/raw/master/csl-citation.json"}</w:instrText>
      </w:r>
      <w:r w:rsidR="00F13573">
        <w:fldChar w:fldCharType="separate"/>
      </w:r>
      <w:r w:rsidR="00F13573" w:rsidRPr="00F13573">
        <w:rPr>
          <w:noProof/>
        </w:rPr>
        <w:t>(Glorioso et al., 2011)</w:t>
      </w:r>
      <w:r w:rsidR="00F13573">
        <w:fldChar w:fldCharType="end"/>
      </w:r>
      <w:r w:rsidRPr="00A33928">
        <w:t>most researches concentrate on an individual genetic result or the results are de- rived from an alone cohort research through microarray analysis which is not uniform with each other (</w:t>
      </w:r>
      <w:proofErr w:type="spellStart"/>
      <w:r w:rsidRPr="00A33928">
        <w:t>Derosa</w:t>
      </w:r>
      <w:proofErr w:type="spellEnd"/>
      <w:r w:rsidRPr="00A33928">
        <w:t xml:space="preserve"> et al., 2012; Mortensen et al., 2015; </w:t>
      </w:r>
      <w:proofErr w:type="spellStart"/>
      <w:r w:rsidRPr="00A33928">
        <w:t>Satake</w:t>
      </w:r>
      <w:proofErr w:type="spellEnd"/>
      <w:r w:rsidRPr="00A33928">
        <w:t xml:space="preserve"> et al., 2010; Wen, </w:t>
      </w:r>
      <w:proofErr w:type="spellStart"/>
      <w:r w:rsidRPr="00A33928">
        <w:t>Geng</w:t>
      </w:r>
      <w:proofErr w:type="spellEnd"/>
      <w:r w:rsidRPr="00A33928">
        <w:t xml:space="preserve">, Li, Guo, &amp; Zheng, 2014). Our study </w:t>
      </w:r>
      <w:r>
        <w:t xml:space="preserve">performed bi-group comparison </w:t>
      </w:r>
      <w:r w:rsidRPr="00A33928">
        <w:t xml:space="preserve">profile from </w:t>
      </w:r>
      <w:r>
        <w:t xml:space="preserve">three </w:t>
      </w:r>
      <w:r>
        <w:t>category</w:t>
      </w:r>
      <w:r w:rsidRPr="00A33928">
        <w:t xml:space="preserve"> </w:t>
      </w:r>
      <w:r>
        <w:t>in which young, middle</w:t>
      </w:r>
      <w:r w:rsidRPr="00A33928">
        <w:t>,</w:t>
      </w:r>
      <w:r>
        <w:t xml:space="preserve"> and old aged samples within one data set and </w:t>
      </w:r>
      <w:r w:rsidR="007323FA" w:rsidRPr="00A33928">
        <w:t>utilized</w:t>
      </w:r>
      <w:r w:rsidRPr="00A33928">
        <w:t xml:space="preserve"> bioinformatics methods to deeply </w:t>
      </w:r>
      <w:r w:rsidR="007323FA" w:rsidRPr="00A33928">
        <w:t>analyze</w:t>
      </w:r>
      <w:r w:rsidRPr="00A33928">
        <w:t xml:space="preserve"> the data set and identified</w:t>
      </w:r>
      <w:r>
        <w:t xml:space="preserve"> 453</w:t>
      </w:r>
      <w:r w:rsidRPr="00A33928">
        <w:t xml:space="preserve"> significantly changed DEGs. The number of downregulated genes was significantly higher than the upregulated genes (</w:t>
      </w:r>
      <w:r>
        <w:t>326</w:t>
      </w:r>
      <w:r w:rsidRPr="00A33928">
        <w:t xml:space="preserve"> versus </w:t>
      </w:r>
      <w:r>
        <w:t>127</w:t>
      </w:r>
      <w:r w:rsidRPr="00A33928">
        <w:t>).</w:t>
      </w:r>
      <w:r w:rsidR="0059514F">
        <w:t xml:space="preserve"> </w:t>
      </w:r>
    </w:p>
    <w:p w14:paraId="2672340F" w14:textId="0643DBB9" w:rsidR="0059514F" w:rsidRDefault="0059514F" w:rsidP="00DC3CCC"/>
    <w:p w14:paraId="5196F6E5" w14:textId="1BC529F2" w:rsidR="0059514F" w:rsidRDefault="0059514F" w:rsidP="0059514F">
      <w:r w:rsidRPr="0059514F">
        <w:t>Gene ontology information of these proteins is used to identify function and disease associated with proteins. 1</w:t>
      </w:r>
      <w:r w:rsidR="007F2153">
        <w:t>3</w:t>
      </w:r>
      <w:r w:rsidRPr="0059514F">
        <w:t xml:space="preserve"> proteins </w:t>
      </w:r>
      <w:r>
        <w:t>UBC</w:t>
      </w:r>
      <w:r w:rsidRPr="0059514F">
        <w:t xml:space="preserve">, </w:t>
      </w:r>
      <w:r>
        <w:t>EP300</w:t>
      </w:r>
      <w:r w:rsidRPr="0059514F">
        <w:t xml:space="preserve">, </w:t>
      </w:r>
      <w:r>
        <w:t>CREBBP</w:t>
      </w:r>
      <w:r w:rsidRPr="0059514F">
        <w:t>, TP53,</w:t>
      </w:r>
      <w:r>
        <w:t xml:space="preserve"> PTK2</w:t>
      </w:r>
      <w:r w:rsidRPr="0059514F">
        <w:t xml:space="preserve">, </w:t>
      </w:r>
      <w:r>
        <w:t>E2</w:t>
      </w:r>
      <w:r w:rsidR="007F2153">
        <w:t>F1</w:t>
      </w:r>
      <w:r w:rsidRPr="0059514F">
        <w:t xml:space="preserve">, </w:t>
      </w:r>
      <w:r w:rsidR="007F2153">
        <w:t>STAT1</w:t>
      </w:r>
      <w:r w:rsidRPr="0059514F">
        <w:t xml:space="preserve">, </w:t>
      </w:r>
      <w:r w:rsidR="007F2153">
        <w:t>NFYB</w:t>
      </w:r>
      <w:r w:rsidRPr="0059514F">
        <w:t xml:space="preserve">, </w:t>
      </w:r>
      <w:r w:rsidR="007F2153">
        <w:t>RAD18</w:t>
      </w:r>
      <w:r w:rsidRPr="0059514F">
        <w:t xml:space="preserve">, </w:t>
      </w:r>
      <w:r w:rsidR="007F2153">
        <w:t>TCEB1</w:t>
      </w:r>
      <w:r w:rsidRPr="0059514F">
        <w:t xml:space="preserve">, and </w:t>
      </w:r>
      <w:r w:rsidR="007F2153">
        <w:t>ANAPC5, VEGFA</w:t>
      </w:r>
      <w:r w:rsidRPr="0059514F">
        <w:t xml:space="preserve"> proteins are predicted that are involved in various types of cancers like lung cancer, breast cancer, </w:t>
      </w:r>
      <w:r w:rsidR="007F2153">
        <w:t xml:space="preserve">glioma, </w:t>
      </w:r>
      <w:r w:rsidRPr="0059514F">
        <w:t>ovarian cancer, colorectal cancer, and leukemia</w:t>
      </w:r>
      <w:r w:rsidR="007F2153">
        <w:t xml:space="preserve">. </w:t>
      </w:r>
      <w:r w:rsidR="007F2153">
        <w:fldChar w:fldCharType="begin" w:fldLock="1"/>
      </w:r>
      <w:r w:rsidR="00F13573">
        <w:instrText>ADDIN CSL_CITATION {"citationItems":[{"id":"ITEM-1","itemData":{"DOI":"10.1038/srep09476","ISSN":"2045-2322","abstract":"Radioresistance has been an important factor in restricting efficacy of radiotherapy for non-small cell lung cancer (NSCLC) patients and new approaches to inhibit cancer growth and sensitize irradiation were warranted. Despite the important role of ubiquitin/proteasome system (UPS) during cancer progression and treatment, the expression and biological role of ubiquitin (Ub) in human NSCLC has not been characterized. In this study, we found that ubiquitin was significantly overexpressed in 75 NSCLC tissues, compared to their respective benign tissues by immunohistochemistry (P &lt; 0.0001). Knock-down of ubiquitin by mixed shRNAs targeting its coding genes ubiquitin B (UBB) and ubiquitin C (UBC) suppressed the growth and increased the radiosensitivity in NSCLC H1299 cells. Apoptosis and γ H2AX foci induced by X-ray irradiation were enhanced by knock-down of ubiquitin. Western blot and immunostaining showed that knock-down of ubiquitin decreased the expression and translocation of NF-κB to the nucleus by reduced phospho-IκBα after irradiation. Suppression of ubiquitin decreased the proliferation and radioresistance of H1299 transplanted xenografts in nude mice by promoting apoptosis. Taken together, our results demonstrate the critical role of ubiquitin in NSCLC proliferation and radiosensitivity. Targeting ubiquitin may serve as a potentially important and novel approach for NSCLC prevention and therapy.","author":[{"dropping-particle":"","family":"Tang","given":"Yiting","non-dropping-particle":"","parse-names":false,"suffix":""},{"dropping-particle":"","family":"Geng","given":"Yangyang","non-dropping-particle":"","parse-names":false,"suffix":""},{"dropping-particle":"","family":"Luo","given":"Judong","non-dropping-particle":"","parse-names":false,"suffix":""},{"dropping-particle":"","family":"Shen","given":"Wenhao","non-dropping-particle":"","parse-names":false,"suffix":""},{"dropping-particle":"","family":"Zhu","given":"Wei","non-dropping-particle":"","parse-names":false,"suffix":""},{"dropping-particle":"","family":"Meng","given":"Cuicui","non-dropping-particle":"","parse-names":false,"suffix":""},{"dropping-particle":"","family":"Li","given":"Ming","non-dropping-particle":"","parse-names":false,"suffix":""},{"dropping-particle":"","family":"Zhou","given":"Xifa","non-dropping-particle":"","parse-names":false,"suffix":""},{"dropping-particle":"","family":"Zhang","given":"Shuyu","non-dropping-particle":"","parse-names":false,"suffix":""},{"dropping-particle":"","family":"Cao","given":"Jianping","non-dropping-particle":"","parse-names":false,"suffix":""}],"container-title":"Scientific Reports","id":"ITEM-1","issue":"1","issued":{"date-parts":[["2015"]]},"page":"9476","title":"Downregulation of ubiquitin inhibits the proliferation and radioresistance of non-small cell lung cancer cells in vitro and in vivo","type":"article-journal","volume":"5"},"uris":["http://www.mendeley.com/documents/?uuid=cf553a51-1db0-4426-bfc9-8c33cb8f53fc"]},{"id":"ITEM-2","itemData":{"ISSN":"2157-1422","author":[{"dropping-particle":"","family":"Attar","given":"Narsis","non-dropping-particle":"","parse-names":false,"suffix":""},{"dropping-particle":"","family":"Kurdistani","given":"Siavash K","non-dropping-particle":"","parse-names":false,"suffix":""}],"container-title":"Cold Spring Harbor perspectives in medicine","id":"ITEM-2","issue":"3","issued":{"date-parts":[["2017"]]},"page":"a026534","publisher":"Cold Spring Harbor Laboratory Press","title":"Exploitation of EP300 and CREBBP lysine acetyltransferases by cancer","type":"article-journal","volume":"7"},"uris":["http://www.mendeley.com/documents/?uuid=e3f9ac3e-a947-401d-8d3a-60aa037276ef"]},{"id":"ITEM-3","itemData":{"ISSN":"0008-5472","author":[{"dropping-particle":"","family":"Rasheed","given":"B K Ahmed","non-dropping-particle":"","parse-names":false,"suffix":""},{"dropping-particle":"","family":"McLendon","given":"Roger E","non-dropping-particle":"","parse-names":false,"suffix":""},{"dropping-particle":"","family":"Herndon","given":"James E","non-dropping-particle":"","parse-names":false,"suffix":""},{"dropping-particle":"","family":"Friedman","given":"Henry S","non-dropping-particle":"","parse-names":false,"suffix":""},{"dropping-particle":"","family":"Friedman","given":"Allan H","non-dropping-particle":"","parse-names":false,"suffix":""},{"dropping-particle":"","family":"Bigner","given":"Darell D","non-dropping-particle":"","parse-names":false,"suffix":""},{"dropping-particle":"","family":"Bigner","given":"Sandra H","non-dropping-particle":"","parse-names":false,"suffix":""}],"container-title":"Cancer research","id":"ITEM-3","issue":"5","issued":{"date-parts":[["1994"]]},"page":"1324-1330","publisher":"AACR","title":"Alterations of the TP53 gene in human gliomas","type":"article-journal","volume":"54"},"uris":["http://www.mendeley.com/documents/?uuid=0af6edca-6a8e-46d8-b9b7-4cfb73e4a51b"]}],"mendeley":{"formattedCitation":"(Attar &amp; Kurdistani, 2017; Rasheed et al., 1994; Tang et al., 2015)","manualFormatting":"(Attar &amp; Kurdistani, 2017; Tang et al., 2015; Rasheed et al., 1994; Olivier et al., 2006; Fan et al., 2019)","plainTextFormattedCitation":"(Attar &amp; Kurdistani, 2017; Rasheed et al., 1994; Tang et al., 2015)","previouslyFormattedCitation":"(Attar &amp; Kurdistani, 2017; Rasheed et al., 1994; Tang et al., 2015)"},"properties":{"noteIndex":0},"schema":"https://github.com/citation-style-language/schema/raw/master/csl-citation.json"}</w:instrText>
      </w:r>
      <w:r w:rsidR="007F2153">
        <w:fldChar w:fldCharType="separate"/>
      </w:r>
      <w:r w:rsidR="007F2153" w:rsidRPr="007F2153">
        <w:rPr>
          <w:noProof/>
        </w:rPr>
        <w:t>(Attar &amp; Kurdistani, 2017; Tang et al., 2015</w:t>
      </w:r>
      <w:r w:rsidR="00F13573">
        <w:rPr>
          <w:noProof/>
        </w:rPr>
        <w:t xml:space="preserve">; </w:t>
      </w:r>
      <w:r w:rsidR="00F13573" w:rsidRPr="007F2153">
        <w:rPr>
          <w:noProof/>
        </w:rPr>
        <w:t>Rasheed et al., 1994</w:t>
      </w:r>
      <w:r w:rsidR="00F13573">
        <w:rPr>
          <w:noProof/>
        </w:rPr>
        <w:t xml:space="preserve">; </w:t>
      </w:r>
      <w:r w:rsidR="00F13573" w:rsidRPr="007F2153">
        <w:rPr>
          <w:noProof/>
        </w:rPr>
        <w:t>Olivier et al., 2006</w:t>
      </w:r>
      <w:r w:rsidR="00F13573">
        <w:rPr>
          <w:noProof/>
        </w:rPr>
        <w:t xml:space="preserve">; </w:t>
      </w:r>
      <w:r w:rsidR="00F13573" w:rsidRPr="007F2153">
        <w:rPr>
          <w:noProof/>
        </w:rPr>
        <w:t>Fan et al., 2019</w:t>
      </w:r>
      <w:r w:rsidR="007F2153" w:rsidRPr="007F2153">
        <w:rPr>
          <w:noProof/>
        </w:rPr>
        <w:t>)</w:t>
      </w:r>
      <w:r w:rsidR="007F2153">
        <w:fldChar w:fldCharType="end"/>
      </w:r>
    </w:p>
    <w:p w14:paraId="098ACD08" w14:textId="4569ABAD" w:rsidR="00287F82" w:rsidRDefault="00F13573" w:rsidP="006E7B71">
      <w:r w:rsidRPr="00F13573">
        <w:t xml:space="preserve">Some proteins like </w:t>
      </w:r>
      <w:r>
        <w:t>GTF3A</w:t>
      </w:r>
      <w:r w:rsidRPr="00F13573">
        <w:t xml:space="preserve">, STAT1, </w:t>
      </w:r>
      <w:r>
        <w:t>TFC7L2</w:t>
      </w:r>
      <w:r w:rsidRPr="00F13573">
        <w:t xml:space="preserve">, and </w:t>
      </w:r>
      <w:r>
        <w:t>XIAP</w:t>
      </w:r>
      <w:r w:rsidRPr="00F13573">
        <w:t xml:space="preserve"> proteins are associated with mental retardation, </w:t>
      </w:r>
      <w:r>
        <w:t>type 2 diabetes</w:t>
      </w:r>
      <w:r w:rsidRPr="00F13573">
        <w:t>, and mycobacterial and viral infections</w:t>
      </w:r>
      <w:r>
        <w:t xml:space="preserve"> </w:t>
      </w:r>
      <w:r>
        <w:fldChar w:fldCharType="begin" w:fldLock="1"/>
      </w:r>
      <w:r w:rsidR="006E7B71">
        <w:instrText>ADDIN CSL_CITATION {"citationItems":[{"id":"ITEM-1","itemData":{"ISSN":"0969-9961","author":[{"dropping-particle":"","family":"Glorioso","given":"Christin","non-dropping-particle":"","parse-names":false,"suffix":""},{"dropping-particle":"","family":"Oh","given":"Sunghee","non-dropping-particle":"","parse-names":false,"suffix":""},{"dropping-particle":"","family":"Douillard","given":"Gaelle Guilloux","non-dropping-particle":"","parse-names":false,"suffix":""},{"dropping-particle":"","family":"Sibille","given":"Etienne","non-dropping-particle":"","parse-names":false,"suffix":""}],"container-title":"Neurobiology of disease","id":"ITEM-1","issue":"2","issued":{"date-parts":[["2011"]]},"page":"279-290","publisher":"Elsevier","title":"Brain molecular aging, promotion of neurological disease and modulation by Sirtuin5 longevity gene polymorphism","type":"article-journal","volume":"41"},"uris":["http://www.mendeley.com/documents/?uuid=7e84dfc9-111a-496c-8eb3-e1862618a02a"]},{"id":"ITEM-2","itemData":{"ISSN":"1546-1718","author":[{"dropping-particle":"","family":"Grant","given":"Struan F A","non-dropping-particle":"","parse-names":false,"suffix":""},{"dropping-particle":"","family":"Thorleifsson","given":"Gudmar","non-dropping-particle":"","parse-names":false,"suffix":""},{"dropping-particle":"","family":"Reynisdottir","given":"Inga","non-dropping-particle":"","parse-names":false,"suffix":""},{"dropping-particle":"","family":"Benediktsson","given":"Rafn","non-dropping-particle":"","parse-names":false,"suffix":""},{"dropping-particle":"","family":"Manolescu","given":"Andrei","non-dropping-particle":"","parse-names":false,"suffix":""},{"dropping-particle":"","family":"Sainz","given":"Jesus","non-dropping-particle":"","parse-names":false,"suffix":""},{"dropping-particle":"","family":"Helgason","given":"Agnar","non-dropping-particle":"","parse-names":false,"suffix":""},{"dropping-particle":"","family":"Stefansson","given":"Hreinn","non-dropping-particle":"","parse-names":false,"suffix":""},{"dropping-particle":"","family":"Emilsson","given":"Valur","non-dropping-particle":"","parse-names":false,"suffix":""},{"dropping-particle":"","family":"Helgadottir","given":"Anna","non-dropping-particle":"","parse-names":false,"suffix":""}],"container-title":"Nature genetics","id":"ITEM-2","issue":"3","issued":{"date-parts":[["2006"]]},"page":"320-323","publisher":"Nature Publishing Group","title":"Variant of transcription factor 7-like 2 (TCF7L2) gene confers risk of type 2 diabetes","type":"article-journal","volume":"38"},"uris":["http://www.mendeley.com/documents/?uuid=81250d96-aec4-47d7-93d3-03f950d75771"]},{"id":"ITEM-3","itemData":{"ISSN":"1543-8384","author":[{"dropping-particle":"","family":"Wu","given":"Hao","non-dropping-particle":"","parse-names":false,"suffix":""},{"dropping-particle":"","family":"Panakanti","given":"Ravikiran","non-dropping-particle":"","parse-names":false,"suffix":""},{"dropping-particle":"","family":"Li","given":"Feng","non-dropping-particle":"","parse-names":false,"suffix":""},{"dropping-particle":"","family":"Mahato","given":"Ram I","non-dropping-particle":"","parse-names":false,"suffix":""}],"container-title":"Molecular pharmaceutics","id":"ITEM-3","issue":"5","issued":{"date-parts":[["2010"]]},"page":"1655-1666","publisher":"ACS Publications","title":"XIAP gene expression protects β-cells and human islets from apoptotic cell death","type":"article-journal","volume":"7"},"uris":["http://www.mendeley.com/documents/?uuid=262f82bb-19dc-4c21-922f-f1a62509a54e"]},{"id":"ITEM-4","itemData":{"ISSN":"0092-8674","author":[{"dropping-particle":"","family":"Durbin","given":"Joan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E","non-dropping-particle":"","parse-names":false,"suffix":""}],"container-title":"Cell","id":"ITEM-4","issue":"3","issued":{"date-parts":[["1996"]]},"page":"443-450","publisher":"Elsevier","title":"Targeted disruption of the mouse Stat1 gene results in compromised innate immunity to viral disease","type":"article-journal","volume":"84"},"uris":["http://www.mendeley.com/documents/?uuid=7a6524c2-6570-4a98-bdf4-04691f82b893"]}],"mendeley":{"formattedCitation":"(Durbin et al., 1996; Glorioso et al., 2011; Grant et al., 2006; Wu et al., 2010)","plainTextFormattedCitation":"(Durbin et al., 1996; Glorioso et al., 2011; Grant et al., 2006; Wu et al., 2010)","previouslyFormattedCitation":"(Durbin et al., 1996; Glorioso et al., 2011; Grant et al., 2006; Wu et al., 2010)"},"properties":{"noteIndex":0},"schema":"https://github.com/citation-style-language/schema/raw/master/csl-citation.json"}</w:instrText>
      </w:r>
      <w:r>
        <w:fldChar w:fldCharType="separate"/>
      </w:r>
      <w:r w:rsidRPr="00F13573">
        <w:rPr>
          <w:noProof/>
        </w:rPr>
        <w:t xml:space="preserve">(Durbin et al., 1996; </w:t>
      </w:r>
      <w:r w:rsidRPr="00F13573">
        <w:rPr>
          <w:noProof/>
        </w:rPr>
        <w:lastRenderedPageBreak/>
        <w:t>Glorioso et al., 2011; Grant et al., 2006; Wu et al., 2010)</w:t>
      </w:r>
      <w:r>
        <w:fldChar w:fldCharType="end"/>
      </w:r>
      <w:r w:rsidR="00304587">
        <w:t>. Th</w:t>
      </w:r>
      <w:r w:rsidR="00304587" w:rsidRPr="00304587">
        <w:t>ese genes can be used as markers for</w:t>
      </w:r>
      <w:r w:rsidR="006E7B71">
        <w:t xml:space="preserve"> detection of early stage of type 1 and type 2 diabetes</w:t>
      </w:r>
      <w:r w:rsidR="00304587" w:rsidRPr="00304587">
        <w:t xml:space="preserve"> disease</w:t>
      </w:r>
      <w:r w:rsidR="006E7B71">
        <w:t xml:space="preserve"> and</w:t>
      </w:r>
      <w:r w:rsidR="00304587" w:rsidRPr="00304587">
        <w:t xml:space="preserve"> can also act as potential drug targets for the drug</w:t>
      </w:r>
      <w:r w:rsidR="006E7B71">
        <w:t xml:space="preserve"> to strengthen immunity to viral diseases </w:t>
      </w:r>
      <w:r w:rsidR="006E7B71">
        <w:fldChar w:fldCharType="begin" w:fldLock="1"/>
      </w:r>
      <w:r w:rsidR="006E7B71">
        <w:instrText>ADDIN CSL_CITATION {"citationItems":[{"id":"ITEM-1","itemData":{"ISSN":"0092-8674","author":[{"dropping-particle":"","family":"Durbin","given":"Joan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E","non-dropping-particle":"","parse-names":false,"suffix":""}],"container-title":"Cell","id":"ITEM-1","issue":"3","issued":{"date-parts":[["1996"]]},"page":"443-450","publisher":"Elsevier","title":"Targeted disruption of the mouse Stat1 gene results in compromised innate immunity to viral disease","type":"article-journal","volume":"84"},"uris":["http://www.mendeley.com/documents/?uuid=7a6524c2-6570-4a98-bdf4-04691f82b893"]},{"id":"ITEM-2","itemData":{"ISSN":"0166-3542","author":[{"dropping-particle":"","family":"Kamiyama","given":"Naganori","non-dropping-particle":"","parse-names":false,"suffix":""},{"dropping-particle":"","family":"Soma","given":"Ryusuke","non-dropping-particle":"","parse-names":false,"suffix":""},{"dropping-particle":"","family":"Hidano","given":"Shinya","non-dropping-particle":"","parse-names":false,"suffix":""},{"dropping-particle":"","family":"Watanabe","given":"Kei","non-dropping-particle":"","parse-names":false,"suffix":""},{"dropping-particle":"","family":"Umekita","given":"Hiroshi","non-dropping-particle":"","parse-names":false,"suffix":""},{"dropping-particle":"","family":"Fukuda","given":"Chiaki","non-dropping-particle":"","parse-names":false,"suffix":""},{"dropping-particle":"","family":"Noguchi","given":"Kaori","non-dropping-particle":"","parse-names":false,"suffix":""},{"dropping-particle":"","family":"Gendo","given":"Yoshiko","non-dropping-particle":"","parse-names":false,"suffix":""},{"dropping-particle":"","family":"Ozaki","given":"Takashi","non-dropping-particle":"","parse-names":false,"suffix":""},{"dropping-particle":"","family":"Sonoda","given":"Akira","non-dropping-particle":"","parse-names":false,"suffix":""}],"container-title":"Antiviral research","id":"ITEM-2","issued":{"date-parts":[["2017"]]},"page":"1-11","publisher":"Elsevier","title":"Ribavirin inhibits Zika virus (ZIKV) replication in vitro and suppresses viremia in ZIKV-infected STAT1-deficient mice","type":"article-journal","volume":"146"},"uris":["http://www.mendeley.com/documents/?uuid=539ca428-f3f4-413a-b974-3ae95d4f53fd"]},{"id":"ITEM-3","itemData":{"ISSN":"0149-5992","author":[{"dropping-particle":"","family":"Redondo","given":"Maria J","non-dropping-particle":"","parse-names":false,"suffix":""},{"dropping-particle":"","family":"Geyer","given":"Susan","non-dropping-particle":"","parse-names":false,"suffix":""},{"dropping-particle":"","family":"Steck","given":"Andrea K","non-dropping-particle":"","parse-names":false,"suffix":""},{"dropping-particle":"","family":"Sosenko","given":"Jay","non-dropping-particle":"","parse-names":false,"suffix":""},{"dropping-particle":"","family":"Anderson","given":"Mark","non-dropping-particle":"","parse-names":false,"suffix":""},{"dropping-particle":"","family":"Antinozzi","given":"Peter","non-dropping-particle":"","parse-names":false,"suffix":""},{"dropping-particle":"","family":"Michels","given":"Aaron","non-dropping-particle":"","parse-names":false,"suffix":""},{"dropping-particle":"","family":"Wentworth","given":"John","non-dropping-particle":"","parse-names":false,"suffix":""},{"dropping-particle":"","family":"Xu","given":"Ping","non-dropping-particle":"","parse-names":false,"suffix":""},{"dropping-particle":"","family":"Pugliese","given":"Alberto","non-dropping-particle":"","parse-names":false,"suffix":""}],"container-title":"Diabetes care","id":"ITEM-3","issue":"2","issued":{"date-parts":[["2018"]]},"page":"311-317","publisher":"Am Diabetes Assoc","title":"TCF7L2 genetic variants contribute to phenotypic heterogeneity of type 1 diabetes","type":"article-journal","volume":"41"},"uris":["http://www.mendeley.com/documents/?uuid=3fa26288-311b-4a8d-9496-0d4fff9fe299"]},{"id":"ITEM-4","itemData":{"ISSN":"0012-1797","author":[{"dropping-particle":"","family":"Groves","given":"Christopher J","non-dropping-particle":"","parse-names":false,"suffix":""},{"dropping-particle":"","family":"Zeggini","given":"Eleftheria","non-dropping-particle":"","parse-names":false,"suffix":""},{"dropping-particle":"","family":"Minton","given":"Jayne","non-dropping-particle":"","parse-names":false,"suffix":""},{"dropping-particle":"","family":"Frayling","given":"Timothy M","non-dropping-particle":"","parse-names":false,"suffix":""},{"dropping-particle":"","family":"Weedon","given":"Michael N","non-dropping-particle":"","parse-names":false,"suffix":""},{"dropping-particle":"","family":"Rayner","given":"Nigel W","non-dropping-particle":"","parse-names":false,"suffix":""},{"dropping-particle":"","family":"Hitman","given":"Graham A","non-dropping-particle":"","parse-names":false,"suffix":""},{"dropping-particle":"","family":"Walker","given":"Mark","non-dropping-particle":"","parse-names":false,"suffix":""},{"dropping-particle":"","family":"Wiltshire","given":"Steven","non-dropping-particle":"","parse-names":false,"suffix":""},{"dropping-particle":"","family":"Hattersley","given":"Andrew T","non-dropping-particle":"","parse-names":false,"suffix":""}],"container-title":"Diabetes","id":"ITEM-4","issue":"9","issued":{"date-parts":[["2006"]]},"page":"2640-2644","publisher":"Am Diabetes Assoc","title":"Association analysis of 6,736 UK subjects provides replication and confirms TCF7L2 as a type 2 diabetes susceptibility gene with a substantial effect on individual risk","type":"article-journal","volume":"55"},"uris":["http://www.mendeley.com/documents/?uuid=66991b83-1d31-436e-aa50-686720ce29ba"]}],"mendeley":{"formattedCitation":"(Durbin et al., 1996; Groves et al., 2006; Kamiyama et al., 2017; Redondo et al., 2018)"},"properties":{"noteIndex":0},"schema":"https://github.com/citation-style-language/schema/raw/master/csl-citation.json"}</w:instrText>
      </w:r>
      <w:r w:rsidR="006E7B71">
        <w:fldChar w:fldCharType="separate"/>
      </w:r>
      <w:r w:rsidR="006E7B71" w:rsidRPr="006E7B71">
        <w:rPr>
          <w:noProof/>
        </w:rPr>
        <w:t>(Durbin et al., 1996; Groves et al., 2006; Kamiyama et al., 2017; Redondo et al., 2018)</w:t>
      </w:r>
      <w:r w:rsidR="006E7B71">
        <w:fldChar w:fldCharType="end"/>
      </w:r>
      <w:r w:rsidR="006E7B71">
        <w:t xml:space="preserve"> </w:t>
      </w:r>
      <w:r w:rsidR="00304587" w:rsidRPr="00304587">
        <w:t>. Further work is required for wet lab</w:t>
      </w:r>
      <w:r w:rsidR="006E7B71">
        <w:t xml:space="preserve"> </w:t>
      </w:r>
      <w:r w:rsidR="006E7B71" w:rsidRPr="006E7B71">
        <w:t>verification of predicted genes that are expressed in</w:t>
      </w:r>
      <w:r w:rsidR="00287F82">
        <w:t xml:space="preserve"> HSC data set</w:t>
      </w:r>
      <w:r w:rsidR="006E7B71" w:rsidRPr="006E7B71">
        <w:t xml:space="preserve"> and express at the developmental stage</w:t>
      </w:r>
      <w:r w:rsidR="00287F82">
        <w:t xml:space="preserve"> AML and related diseases</w:t>
      </w:r>
      <w:r w:rsidR="006E7B71" w:rsidRPr="006E7B71">
        <w:t xml:space="preserve">. More research is required in the field of </w:t>
      </w:r>
      <w:r w:rsidR="00287F82">
        <w:t>cancer</w:t>
      </w:r>
      <w:r w:rsidR="006E7B71" w:rsidRPr="006E7B71">
        <w:t xml:space="preserve"> biology to identify </w:t>
      </w:r>
      <w:r w:rsidR="00287F82">
        <w:t>AML and subset diseases</w:t>
      </w:r>
      <w:r w:rsidR="006E7B71" w:rsidRPr="006E7B71">
        <w:t xml:space="preserve"> at its budding stage. </w:t>
      </w:r>
      <w:r w:rsidR="00287F82">
        <w:t>Th</w:t>
      </w:r>
      <w:r w:rsidR="006E7B71" w:rsidRPr="006E7B71">
        <w:t xml:space="preserve">is paper also highlights the importance of microarray experiment in understanding </w:t>
      </w:r>
      <w:r w:rsidR="00287F82">
        <w:t>AML</w:t>
      </w:r>
      <w:r w:rsidR="006E7B71" w:rsidRPr="006E7B71">
        <w:t xml:space="preserve"> and methodology to study various outcomes of gene expression data, like</w:t>
      </w:r>
      <w:r w:rsidR="00287F82">
        <w:t xml:space="preserve"> differentially expressed genes</w:t>
      </w:r>
      <w:r w:rsidR="006E7B71" w:rsidRPr="006E7B71">
        <w:t xml:space="preserve"> analysis, pathway and process</w:t>
      </w:r>
    </w:p>
    <w:p w14:paraId="19F100D8" w14:textId="2711338A" w:rsidR="006E7B71" w:rsidRPr="006E7B71" w:rsidRDefault="006E7B71" w:rsidP="006E7B71">
      <w:r w:rsidRPr="006E7B71">
        <w:t xml:space="preserve">identification, and protein-protein interaction network study. </w:t>
      </w:r>
    </w:p>
    <w:p w14:paraId="6B2A8055" w14:textId="6D458223" w:rsidR="00FD5F86" w:rsidRPr="00287F82" w:rsidRDefault="00FD5F86" w:rsidP="00287F82"/>
    <w:p w14:paraId="4867B69F"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1BE85C07"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1563D0E9"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3A2D3C83" w14:textId="4DFE51DA"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031F7CB2"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76352B3D" w14:textId="622DC808" w:rsidR="006E7B71" w:rsidRPr="006E7B71" w:rsidRDefault="00FD5F86" w:rsidP="006E7B71">
      <w:pPr>
        <w:widowControl w:val="0"/>
        <w:autoSpaceDE w:val="0"/>
        <w:autoSpaceDN w:val="0"/>
        <w:adjustRightInd w:val="0"/>
        <w:ind w:left="480" w:hanging="480"/>
        <w:rPr>
          <w:rFonts w:ascii="Times New Roman" w:hAnsi="Times New Roman" w:cs="Times New Roman"/>
          <w:noProof/>
          <w:sz w:val="22"/>
        </w:rPr>
      </w:pPr>
      <w:r>
        <w:rPr>
          <w:rFonts w:ascii="Times New Roman" w:eastAsia="Times New Roman" w:hAnsi="Times New Roman" w:cs="Times New Roman"/>
          <w:sz w:val="22"/>
          <w:szCs w:val="22"/>
          <w:lang w:val="en"/>
        </w:rPr>
        <w:fldChar w:fldCharType="begin" w:fldLock="1"/>
      </w:r>
      <w:r>
        <w:rPr>
          <w:rFonts w:ascii="Times New Roman" w:eastAsia="Times New Roman" w:hAnsi="Times New Roman" w:cs="Times New Roman"/>
          <w:sz w:val="22"/>
          <w:szCs w:val="22"/>
          <w:lang w:val="en"/>
        </w:rPr>
        <w:instrText xml:space="preserve">ADDIN Mendeley Bibliography CSL_BIBLIOGRAPHY </w:instrText>
      </w:r>
      <w:r>
        <w:rPr>
          <w:rFonts w:ascii="Times New Roman" w:eastAsia="Times New Roman" w:hAnsi="Times New Roman" w:cs="Times New Roman"/>
          <w:sz w:val="22"/>
          <w:szCs w:val="22"/>
          <w:lang w:val="en"/>
        </w:rPr>
        <w:fldChar w:fldCharType="separate"/>
      </w:r>
      <w:r w:rsidR="006E7B71" w:rsidRPr="006E7B71">
        <w:rPr>
          <w:rFonts w:ascii="Times New Roman" w:hAnsi="Times New Roman" w:cs="Times New Roman"/>
          <w:noProof/>
          <w:sz w:val="22"/>
        </w:rPr>
        <w:t xml:space="preserve">Attar, N., &amp; Kurdistani, S. K. (2017). Exploitation of EP300 and CREBBP lysine acetyltransferases by cancer. </w:t>
      </w:r>
      <w:r w:rsidR="006E7B71" w:rsidRPr="006E7B71">
        <w:rPr>
          <w:rFonts w:ascii="Times New Roman" w:hAnsi="Times New Roman" w:cs="Times New Roman"/>
          <w:i/>
          <w:iCs/>
          <w:noProof/>
          <w:sz w:val="22"/>
        </w:rPr>
        <w:t>Cold Spring Harbor Perspectives in Medicine</w:t>
      </w:r>
      <w:r w:rsidR="006E7B71" w:rsidRPr="006E7B71">
        <w:rPr>
          <w:rFonts w:ascii="Times New Roman" w:hAnsi="Times New Roman" w:cs="Times New Roman"/>
          <w:noProof/>
          <w:sz w:val="22"/>
        </w:rPr>
        <w:t xml:space="preserve">, </w:t>
      </w:r>
      <w:r w:rsidR="006E7B71" w:rsidRPr="006E7B71">
        <w:rPr>
          <w:rFonts w:ascii="Times New Roman" w:hAnsi="Times New Roman" w:cs="Times New Roman"/>
          <w:i/>
          <w:iCs/>
          <w:noProof/>
          <w:sz w:val="22"/>
        </w:rPr>
        <w:t>7</w:t>
      </w:r>
      <w:r w:rsidR="006E7B71" w:rsidRPr="006E7B71">
        <w:rPr>
          <w:rFonts w:ascii="Times New Roman" w:hAnsi="Times New Roman" w:cs="Times New Roman"/>
          <w:noProof/>
          <w:sz w:val="22"/>
        </w:rPr>
        <w:t>(3), a026534.</w:t>
      </w:r>
    </w:p>
    <w:p w14:paraId="70C8C29C"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Benjamini, Y., &amp; Hochberg, Y. (1995). Controlling the false discovery rate: a practical and powerful approach to multiple testing. </w:t>
      </w:r>
      <w:r w:rsidRPr="006E7B71">
        <w:rPr>
          <w:rFonts w:ascii="Times New Roman" w:hAnsi="Times New Roman" w:cs="Times New Roman"/>
          <w:i/>
          <w:iCs/>
          <w:noProof/>
          <w:sz w:val="22"/>
        </w:rPr>
        <w:t>Journal of the Royal Statistical Society: Series B (Methodological)</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57</w:t>
      </w:r>
      <w:r w:rsidRPr="006E7B71">
        <w:rPr>
          <w:rFonts w:ascii="Times New Roman" w:hAnsi="Times New Roman" w:cs="Times New Roman"/>
          <w:noProof/>
          <w:sz w:val="22"/>
        </w:rPr>
        <w:t>(1), 289–300.</w:t>
      </w:r>
    </w:p>
    <w:p w14:paraId="60DED9D3"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Bohl, S. R., Bullinger, L., &amp; Rücker, F. G. (2019). New Targeted Agents in Acute Myeloid Leukemia: New Hope on the Rise. </w:t>
      </w:r>
      <w:r w:rsidRPr="006E7B71">
        <w:rPr>
          <w:rFonts w:ascii="Times New Roman" w:hAnsi="Times New Roman" w:cs="Times New Roman"/>
          <w:i/>
          <w:iCs/>
          <w:noProof/>
          <w:sz w:val="22"/>
        </w:rPr>
        <w:t>International Journal of Molecular Sciences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20</w:t>
      </w:r>
      <w:r w:rsidRPr="006E7B71">
        <w:rPr>
          <w:rFonts w:ascii="Times New Roman" w:hAnsi="Times New Roman" w:cs="Times New Roman"/>
          <w:noProof/>
          <w:sz w:val="22"/>
        </w:rPr>
        <w:t>(8), 1983. https://doi.org/10.3390/ijms20081983</w:t>
      </w:r>
    </w:p>
    <w:p w14:paraId="605756E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Boyd, A. L., Reid, J. C., Salci, K. R., Aslostovar, L., Benoit, Y. D., Shapovalova, Z., Nakanishi, M., Porras, D. P., Almakadi, M., &amp; Campbell, C. J. V. (2017). Acute myeloid leukaemia disrupts endogenous myelo-erythropoiesis by compromising the adipocyte bone marrow niche. </w:t>
      </w:r>
      <w:r w:rsidRPr="006E7B71">
        <w:rPr>
          <w:rFonts w:ascii="Times New Roman" w:hAnsi="Times New Roman" w:cs="Times New Roman"/>
          <w:i/>
          <w:iCs/>
          <w:noProof/>
          <w:sz w:val="22"/>
        </w:rPr>
        <w:t>Nature Cell Biology</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19</w:t>
      </w:r>
      <w:r w:rsidRPr="006E7B71">
        <w:rPr>
          <w:rFonts w:ascii="Times New Roman" w:hAnsi="Times New Roman" w:cs="Times New Roman"/>
          <w:noProof/>
          <w:sz w:val="22"/>
        </w:rPr>
        <w:t>(11), 1336–1347.</w:t>
      </w:r>
    </w:p>
    <w:p w14:paraId="11AEDC27"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Dar, A., Kollet, O., &amp; Lapidot, T. (2006). Mutual, reciprocal SDF-1/CXCR4 interactions between hematopoietic and bone marrow stromal cells regulate human stem cell migration and development in NOD/SCID chimeric mice. </w:t>
      </w:r>
      <w:r w:rsidRPr="006E7B71">
        <w:rPr>
          <w:rFonts w:ascii="Times New Roman" w:hAnsi="Times New Roman" w:cs="Times New Roman"/>
          <w:i/>
          <w:iCs/>
          <w:noProof/>
          <w:sz w:val="22"/>
        </w:rPr>
        <w:t>Experimental Hematology</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34</w:t>
      </w:r>
      <w:r w:rsidRPr="006E7B71">
        <w:rPr>
          <w:rFonts w:ascii="Times New Roman" w:hAnsi="Times New Roman" w:cs="Times New Roman"/>
          <w:noProof/>
          <w:sz w:val="22"/>
        </w:rPr>
        <w:t>(8), 967–975.</w:t>
      </w:r>
    </w:p>
    <w:p w14:paraId="7C408906"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Davis, S., &amp; Meltzer, P. (2007). GEOquery: A bridge between the Gene Expression Omnibus (GEO) and BioConductor. </w:t>
      </w:r>
      <w:r w:rsidRPr="006E7B71">
        <w:rPr>
          <w:rFonts w:ascii="Times New Roman" w:hAnsi="Times New Roman" w:cs="Times New Roman"/>
          <w:i/>
          <w:iCs/>
          <w:noProof/>
          <w:sz w:val="22"/>
        </w:rPr>
        <w:t>Bioinformatics (Oxford, England)</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23</w:t>
      </w:r>
      <w:r w:rsidRPr="006E7B71">
        <w:rPr>
          <w:rFonts w:ascii="Times New Roman" w:hAnsi="Times New Roman" w:cs="Times New Roman"/>
          <w:noProof/>
          <w:sz w:val="22"/>
        </w:rPr>
        <w:t>, 1846–1847. https://doi.org/10.1093/bioinformatics/btm254</w:t>
      </w:r>
    </w:p>
    <w:p w14:paraId="52D5A89C"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Dudoit, S., Shaffer, J. P., &amp; Boldrick, J. C. (2003). Multiple hypothesis testing in microarray experiments. </w:t>
      </w:r>
      <w:r w:rsidRPr="006E7B71">
        <w:rPr>
          <w:rFonts w:ascii="Times New Roman" w:hAnsi="Times New Roman" w:cs="Times New Roman"/>
          <w:i/>
          <w:iCs/>
          <w:noProof/>
          <w:sz w:val="22"/>
        </w:rPr>
        <w:t>Statistical Science</w:t>
      </w:r>
      <w:r w:rsidRPr="006E7B71">
        <w:rPr>
          <w:rFonts w:ascii="Times New Roman" w:hAnsi="Times New Roman" w:cs="Times New Roman"/>
          <w:noProof/>
          <w:sz w:val="22"/>
        </w:rPr>
        <w:t>, 71–103.</w:t>
      </w:r>
    </w:p>
    <w:p w14:paraId="69B24535"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Durbin, J. E., Hackenmiller, R., Simon, M. C., &amp; Levy, D. E. (1996). Targeted disruption of the mouse Stat1 gene results in compromised innate immunity to viral disease. </w:t>
      </w:r>
      <w:r w:rsidRPr="006E7B71">
        <w:rPr>
          <w:rFonts w:ascii="Times New Roman" w:hAnsi="Times New Roman" w:cs="Times New Roman"/>
          <w:i/>
          <w:iCs/>
          <w:noProof/>
          <w:sz w:val="22"/>
        </w:rPr>
        <w:t>Cell</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84</w:t>
      </w:r>
      <w:r w:rsidRPr="006E7B71">
        <w:rPr>
          <w:rFonts w:ascii="Times New Roman" w:hAnsi="Times New Roman" w:cs="Times New Roman"/>
          <w:noProof/>
          <w:sz w:val="22"/>
        </w:rPr>
        <w:t>(3), 443–450.</w:t>
      </w:r>
    </w:p>
    <w:p w14:paraId="7715E89A"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Durinck, S., Moreau, Y., Kasprzyk, A., Davis, S., De Moor, B., Brazma, A., &amp; Huber, W. (2005). BioMart and Bioconductor: a powerful link between biological databases and microarray data analysis. </w:t>
      </w:r>
      <w:r w:rsidRPr="006E7B71">
        <w:rPr>
          <w:rFonts w:ascii="Times New Roman" w:hAnsi="Times New Roman" w:cs="Times New Roman"/>
          <w:i/>
          <w:iCs/>
          <w:noProof/>
          <w:sz w:val="22"/>
        </w:rPr>
        <w:t>Bioinformatics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21</w:t>
      </w:r>
      <w:r w:rsidRPr="006E7B71">
        <w:rPr>
          <w:rFonts w:ascii="Times New Roman" w:hAnsi="Times New Roman" w:cs="Times New Roman"/>
          <w:noProof/>
          <w:sz w:val="22"/>
        </w:rPr>
        <w:t>(16), 3439–3440.</w:t>
      </w:r>
    </w:p>
    <w:p w14:paraId="1E8960CC"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Durinck, S., Spellman, P. T., Birney, E., &amp; Huber, W. (2009). Mapping identifiers for the integration of genomic datasets with the R/Bioconductor package biomaRt. </w:t>
      </w:r>
      <w:r w:rsidRPr="006E7B71">
        <w:rPr>
          <w:rFonts w:ascii="Times New Roman" w:hAnsi="Times New Roman" w:cs="Times New Roman"/>
          <w:i/>
          <w:iCs/>
          <w:noProof/>
          <w:sz w:val="22"/>
        </w:rPr>
        <w:t>Nature Protocols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4</w:t>
      </w:r>
      <w:r w:rsidRPr="006E7B71">
        <w:rPr>
          <w:rFonts w:ascii="Times New Roman" w:hAnsi="Times New Roman" w:cs="Times New Roman"/>
          <w:noProof/>
          <w:sz w:val="22"/>
        </w:rPr>
        <w:t>(8), 1184.</w:t>
      </w:r>
    </w:p>
    <w:p w14:paraId="17532789"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Eden, E., Navon, R., Steinfeld, I., Lipson, D., &amp; Yakhini, Z. (2009). GOrilla: a tool for discovery and visualization of enriched GO terms in ranked gene lists. </w:t>
      </w:r>
      <w:r w:rsidRPr="006E7B71">
        <w:rPr>
          <w:rFonts w:ascii="Times New Roman" w:hAnsi="Times New Roman" w:cs="Times New Roman"/>
          <w:i/>
          <w:iCs/>
          <w:noProof/>
          <w:sz w:val="22"/>
        </w:rPr>
        <w:t>BMC Bioinformatics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10</w:t>
      </w:r>
      <w:r w:rsidRPr="006E7B71">
        <w:rPr>
          <w:rFonts w:ascii="Times New Roman" w:hAnsi="Times New Roman" w:cs="Times New Roman"/>
          <w:noProof/>
          <w:sz w:val="22"/>
        </w:rPr>
        <w:t>(1), 1–7.</w:t>
      </w:r>
    </w:p>
    <w:p w14:paraId="6C2079CD"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Fraga, M., &amp; Esteller, M. (2007). Fraga, M. F. &amp; Esteller, M. Epigenetics and aging: the targets and the marks. Trends Genet. 23, 413-418. </w:t>
      </w:r>
      <w:r w:rsidRPr="006E7B71">
        <w:rPr>
          <w:rFonts w:ascii="Times New Roman" w:hAnsi="Times New Roman" w:cs="Times New Roman"/>
          <w:i/>
          <w:iCs/>
          <w:noProof/>
          <w:sz w:val="22"/>
        </w:rPr>
        <w:t>Trends in Genetics : TIG</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23</w:t>
      </w:r>
      <w:r w:rsidRPr="006E7B71">
        <w:rPr>
          <w:rFonts w:ascii="Times New Roman" w:hAnsi="Times New Roman" w:cs="Times New Roman"/>
          <w:noProof/>
          <w:sz w:val="22"/>
        </w:rPr>
        <w:t xml:space="preserve">, 413–418. </w:t>
      </w:r>
      <w:r w:rsidRPr="006E7B71">
        <w:rPr>
          <w:rFonts w:ascii="Times New Roman" w:hAnsi="Times New Roman" w:cs="Times New Roman"/>
          <w:noProof/>
          <w:sz w:val="22"/>
        </w:rPr>
        <w:lastRenderedPageBreak/>
        <w:t>https://doi.org/10.1016/j.tig.2007.05.008</w:t>
      </w:r>
    </w:p>
    <w:p w14:paraId="34ED8EC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Glorioso, C., Oh, S., Douillard, G. G., &amp; Sibille, E. (2011). Brain molecular aging, promotion of neurological disease and modulation by Sirtuin5 longevity gene polymorphism. </w:t>
      </w:r>
      <w:r w:rsidRPr="006E7B71">
        <w:rPr>
          <w:rFonts w:ascii="Times New Roman" w:hAnsi="Times New Roman" w:cs="Times New Roman"/>
          <w:i/>
          <w:iCs/>
          <w:noProof/>
          <w:sz w:val="22"/>
        </w:rPr>
        <w:t>Neurobiology of Disease</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41</w:t>
      </w:r>
      <w:r w:rsidRPr="006E7B71">
        <w:rPr>
          <w:rFonts w:ascii="Times New Roman" w:hAnsi="Times New Roman" w:cs="Times New Roman"/>
          <w:noProof/>
          <w:sz w:val="22"/>
        </w:rPr>
        <w:t>(2), 279–290.</w:t>
      </w:r>
    </w:p>
    <w:p w14:paraId="188C4CE1"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Grant, S. F. A., Thorleifsson, G., Reynisdottir, I., Benediktsson, R., Manolescu, A., Sainz, J., Helgason, A., Stefansson, H., Emilsson, V., &amp; Helgadottir, A. (2006). Variant of transcription factor 7-like 2 (TCF7L2) gene confers risk of type 2 diabetes. </w:t>
      </w:r>
      <w:r w:rsidRPr="006E7B71">
        <w:rPr>
          <w:rFonts w:ascii="Times New Roman" w:hAnsi="Times New Roman" w:cs="Times New Roman"/>
          <w:i/>
          <w:iCs/>
          <w:noProof/>
          <w:sz w:val="22"/>
        </w:rPr>
        <w:t>Nature Genetics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38</w:t>
      </w:r>
      <w:r w:rsidRPr="006E7B71">
        <w:rPr>
          <w:rFonts w:ascii="Times New Roman" w:hAnsi="Times New Roman" w:cs="Times New Roman"/>
          <w:noProof/>
          <w:sz w:val="22"/>
        </w:rPr>
        <w:t>(3), 320–323.</w:t>
      </w:r>
    </w:p>
    <w:p w14:paraId="596E179F"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Groves, C. J., Zeggini, E., Minton, J., Frayling, T. M., Weedon, M. N., Rayner, N. W., Hitman, G. A., Walker, M., Wiltshire, S., &amp; Hattersley, A. T. (2006). Association analysis of 6,736 UK subjects provides replication and confirms TCF7L2 as a type 2 diabetes susceptibility gene with a substantial effect on individual risk. </w:t>
      </w:r>
      <w:r w:rsidRPr="006E7B71">
        <w:rPr>
          <w:rFonts w:ascii="Times New Roman" w:hAnsi="Times New Roman" w:cs="Times New Roman"/>
          <w:i/>
          <w:iCs/>
          <w:noProof/>
          <w:sz w:val="22"/>
        </w:rPr>
        <w:t>Diabetes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55</w:t>
      </w:r>
      <w:r w:rsidRPr="006E7B71">
        <w:rPr>
          <w:rFonts w:ascii="Times New Roman" w:hAnsi="Times New Roman" w:cs="Times New Roman"/>
          <w:noProof/>
          <w:sz w:val="22"/>
        </w:rPr>
        <w:t>(9), 2640–2644.</w:t>
      </w:r>
    </w:p>
    <w:p w14:paraId="6F8D1E54"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Hochberg, Y., &amp; Tamhane, A. C. (1987). </w:t>
      </w:r>
      <w:r w:rsidRPr="006E7B71">
        <w:rPr>
          <w:rFonts w:ascii="Times New Roman" w:hAnsi="Times New Roman" w:cs="Times New Roman"/>
          <w:i/>
          <w:iCs/>
          <w:noProof/>
          <w:sz w:val="22"/>
        </w:rPr>
        <w:t>Multiple comparison procedures</w:t>
      </w:r>
      <w:r w:rsidRPr="006E7B71">
        <w:rPr>
          <w:rFonts w:ascii="Times New Roman" w:hAnsi="Times New Roman" w:cs="Times New Roman"/>
          <w:noProof/>
          <w:sz w:val="22"/>
        </w:rPr>
        <w:t>. John Wiley &amp; Sons, Inc.</w:t>
      </w:r>
    </w:p>
    <w:p w14:paraId="13D1681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Huang, D. W., Sherman, B. T., Tan, Q., Kir, J., Liu, D., Bryant, D., Guo, Y., Stephens, R., Baseler, M. W., &amp; Lane, H. C. (2007). DAVID Bioinformatics Resources: expanded annotation database and novel algorithms to better extract biology from large gene lists. </w:t>
      </w:r>
      <w:r w:rsidRPr="006E7B71">
        <w:rPr>
          <w:rFonts w:ascii="Times New Roman" w:hAnsi="Times New Roman" w:cs="Times New Roman"/>
          <w:i/>
          <w:iCs/>
          <w:noProof/>
          <w:sz w:val="22"/>
        </w:rPr>
        <w:t>Nucleic Acids Research</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35</w:t>
      </w:r>
      <w:r w:rsidRPr="006E7B71">
        <w:rPr>
          <w:rFonts w:ascii="Times New Roman" w:hAnsi="Times New Roman" w:cs="Times New Roman"/>
          <w:noProof/>
          <w:sz w:val="22"/>
        </w:rPr>
        <w:t>(suppl_2), W169–W175.</w:t>
      </w:r>
    </w:p>
    <w:p w14:paraId="6393F414"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Kamiyama, N., Soma, R., Hidano, S., Watanabe, K., Umekita, H., Fukuda, C., Noguchi, K., Gendo, Y., Ozaki, T., &amp; Sonoda, A. (2017). Ribavirin inhibits Zika virus (ZIKV) replication in vitro and suppresses viremia in ZIKV-infected STAT1-deficient mice. </w:t>
      </w:r>
      <w:r w:rsidRPr="006E7B71">
        <w:rPr>
          <w:rFonts w:ascii="Times New Roman" w:hAnsi="Times New Roman" w:cs="Times New Roman"/>
          <w:i/>
          <w:iCs/>
          <w:noProof/>
          <w:sz w:val="22"/>
        </w:rPr>
        <w:t>Antiviral Research</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146</w:t>
      </w:r>
      <w:r w:rsidRPr="006E7B71">
        <w:rPr>
          <w:rFonts w:ascii="Times New Roman" w:hAnsi="Times New Roman" w:cs="Times New Roman"/>
          <w:noProof/>
          <w:sz w:val="22"/>
        </w:rPr>
        <w:t>, 1–11.</w:t>
      </w:r>
    </w:p>
    <w:p w14:paraId="3E079169"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Kuranda, K., Vargaftig, J., de la Rochere, P., Dosquet, C., Charron, D., Bardin, F., Tonnelle, C., Bonnet, D., &amp; Goodhardt, M. (2011). Age-related changes in human hematopoietic stem/progenitor cells. </w:t>
      </w:r>
      <w:r w:rsidRPr="006E7B71">
        <w:rPr>
          <w:rFonts w:ascii="Times New Roman" w:hAnsi="Times New Roman" w:cs="Times New Roman"/>
          <w:i/>
          <w:iCs/>
          <w:noProof/>
          <w:sz w:val="22"/>
        </w:rPr>
        <w:t>Aging Cell</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10</w:t>
      </w:r>
      <w:r w:rsidRPr="006E7B71">
        <w:rPr>
          <w:rFonts w:ascii="Times New Roman" w:hAnsi="Times New Roman" w:cs="Times New Roman"/>
          <w:noProof/>
          <w:sz w:val="22"/>
        </w:rPr>
        <w:t>(3), 542–546. https://doi.org/10.1111/j.1474-9726.2011.00675.x</w:t>
      </w:r>
    </w:p>
    <w:p w14:paraId="4362436F"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Luppi, M., Fabbiano, F., Visani, G., Martinelli, G., &amp; Venditti, A. (2018). Novel Agents for Acute Myeloid Leukemia. </w:t>
      </w:r>
      <w:r w:rsidRPr="006E7B71">
        <w:rPr>
          <w:rFonts w:ascii="Times New Roman" w:hAnsi="Times New Roman" w:cs="Times New Roman"/>
          <w:i/>
          <w:iCs/>
          <w:noProof/>
          <w:sz w:val="22"/>
        </w:rPr>
        <w:t>Cancers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10</w:t>
      </w:r>
      <w:r w:rsidRPr="006E7B71">
        <w:rPr>
          <w:rFonts w:ascii="Times New Roman" w:hAnsi="Times New Roman" w:cs="Times New Roman"/>
          <w:noProof/>
          <w:sz w:val="22"/>
        </w:rPr>
        <w:t>(11), 429. https://doi.org/10.3390/cancers10110429</w:t>
      </w:r>
    </w:p>
    <w:p w14:paraId="2BC1CE72"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Morrison, S. J., &amp; Scadden, D. T. (2014). The bone marrow niche for haematopoietic stem cells. </w:t>
      </w:r>
      <w:r w:rsidRPr="006E7B71">
        <w:rPr>
          <w:rFonts w:ascii="Times New Roman" w:hAnsi="Times New Roman" w:cs="Times New Roman"/>
          <w:i/>
          <w:iCs/>
          <w:noProof/>
          <w:sz w:val="22"/>
        </w:rPr>
        <w:t>Nature</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505</w:t>
      </w:r>
      <w:r w:rsidRPr="006E7B71">
        <w:rPr>
          <w:rFonts w:ascii="Times New Roman" w:hAnsi="Times New Roman" w:cs="Times New Roman"/>
          <w:noProof/>
          <w:sz w:val="22"/>
        </w:rPr>
        <w:t>(7483), 327–334.</w:t>
      </w:r>
    </w:p>
    <w:p w14:paraId="4519AC14"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Pang, W. W., Price, E. A., Sahoo, D., Beerman, I., Maloney, W. J., Rossi, D. J., Schrier, S. L., &amp; Weissman, I. L. (2011). Human bone marrow hematopoietic stem cells are increased in frequency and myeloid-biased with age. </w:t>
      </w:r>
      <w:r w:rsidRPr="006E7B71">
        <w:rPr>
          <w:rFonts w:ascii="Times New Roman" w:hAnsi="Times New Roman" w:cs="Times New Roman"/>
          <w:i/>
          <w:iCs/>
          <w:noProof/>
          <w:sz w:val="22"/>
        </w:rPr>
        <w:t>Proceedings of the National Academy of Sciences of the United States of America</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108</w:t>
      </w:r>
      <w:r w:rsidRPr="006E7B71">
        <w:rPr>
          <w:rFonts w:ascii="Times New Roman" w:hAnsi="Times New Roman" w:cs="Times New Roman"/>
          <w:noProof/>
          <w:sz w:val="22"/>
        </w:rPr>
        <w:t>(50), 20012–20017. https://doi.org/10.1073/pnas.1116110108</w:t>
      </w:r>
    </w:p>
    <w:p w14:paraId="04EB4BB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Perry, J. M., &amp; Li, L. (2007). Disrupting the stem cell niche: good seeds in bad soil. </w:t>
      </w:r>
      <w:r w:rsidRPr="006E7B71">
        <w:rPr>
          <w:rFonts w:ascii="Times New Roman" w:hAnsi="Times New Roman" w:cs="Times New Roman"/>
          <w:i/>
          <w:iCs/>
          <w:noProof/>
          <w:sz w:val="22"/>
        </w:rPr>
        <w:t>Cell</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129</w:t>
      </w:r>
      <w:r w:rsidRPr="006E7B71">
        <w:rPr>
          <w:rFonts w:ascii="Times New Roman" w:hAnsi="Times New Roman" w:cs="Times New Roman"/>
          <w:noProof/>
          <w:sz w:val="22"/>
        </w:rPr>
        <w:t>(6), 1045–1047.</w:t>
      </w:r>
    </w:p>
    <w:p w14:paraId="51C56EA5"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Pinho, S., &amp; Frenette, P. S. (2019). Haematopoietic stem cell activity and interactions with the niche. </w:t>
      </w:r>
      <w:r w:rsidRPr="006E7B71">
        <w:rPr>
          <w:rFonts w:ascii="Times New Roman" w:hAnsi="Times New Roman" w:cs="Times New Roman"/>
          <w:i/>
          <w:iCs/>
          <w:noProof/>
          <w:sz w:val="22"/>
        </w:rPr>
        <w:t>Nature Reviews Molecular Cell Biology</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20</w:t>
      </w:r>
      <w:r w:rsidRPr="006E7B71">
        <w:rPr>
          <w:rFonts w:ascii="Times New Roman" w:hAnsi="Times New Roman" w:cs="Times New Roman"/>
          <w:noProof/>
          <w:sz w:val="22"/>
        </w:rPr>
        <w:t>(5), 303–320.</w:t>
      </w:r>
    </w:p>
    <w:p w14:paraId="1E3299B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Rasheed, B. K. A., McLendon, R. E., Herndon, J. E., Friedman, H. S., Friedman, A. H., Bigner, D. D., &amp; Bigner, S. H. (1994). Alterations of the TP53 gene in human gliomas. </w:t>
      </w:r>
      <w:r w:rsidRPr="006E7B71">
        <w:rPr>
          <w:rFonts w:ascii="Times New Roman" w:hAnsi="Times New Roman" w:cs="Times New Roman"/>
          <w:i/>
          <w:iCs/>
          <w:noProof/>
          <w:sz w:val="22"/>
        </w:rPr>
        <w:t>Cancer Research</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54</w:t>
      </w:r>
      <w:r w:rsidRPr="006E7B71">
        <w:rPr>
          <w:rFonts w:ascii="Times New Roman" w:hAnsi="Times New Roman" w:cs="Times New Roman"/>
          <w:noProof/>
          <w:sz w:val="22"/>
        </w:rPr>
        <w:t>(5), 1324–1330.</w:t>
      </w:r>
    </w:p>
    <w:p w14:paraId="1640D3C9"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Redondo, M. J., Geyer, S., Steck, A. K., Sosenko, J., Anderson, M., Antinozzi, P., Michels, A., Wentworth, J., Xu, P., &amp; Pugliese, A. (2018). TCF7L2 genetic variants contribute to phenotypic heterogeneity of type 1 diabetes. </w:t>
      </w:r>
      <w:r w:rsidRPr="006E7B71">
        <w:rPr>
          <w:rFonts w:ascii="Times New Roman" w:hAnsi="Times New Roman" w:cs="Times New Roman"/>
          <w:i/>
          <w:iCs/>
          <w:noProof/>
          <w:sz w:val="22"/>
        </w:rPr>
        <w:t>Diabetes Care</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41</w:t>
      </w:r>
      <w:r w:rsidRPr="006E7B71">
        <w:rPr>
          <w:rFonts w:ascii="Times New Roman" w:hAnsi="Times New Roman" w:cs="Times New Roman"/>
          <w:noProof/>
          <w:sz w:val="22"/>
        </w:rPr>
        <w:t>(2), 311–317.</w:t>
      </w:r>
    </w:p>
    <w:p w14:paraId="50097D9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Sherman, B. T., &amp; Lempicki, R. A. (2009). Systematic and integrative analysis of large gene lists using DAVID bioinformatics resources. </w:t>
      </w:r>
      <w:r w:rsidRPr="006E7B71">
        <w:rPr>
          <w:rFonts w:ascii="Times New Roman" w:hAnsi="Times New Roman" w:cs="Times New Roman"/>
          <w:i/>
          <w:iCs/>
          <w:noProof/>
          <w:sz w:val="22"/>
        </w:rPr>
        <w:t>Nature Protocols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4</w:t>
      </w:r>
      <w:r w:rsidRPr="006E7B71">
        <w:rPr>
          <w:rFonts w:ascii="Times New Roman" w:hAnsi="Times New Roman" w:cs="Times New Roman"/>
          <w:noProof/>
          <w:sz w:val="22"/>
        </w:rPr>
        <w:t>(1), 44.</w:t>
      </w:r>
    </w:p>
    <w:p w14:paraId="1724E7B3"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Supek, F., Bošnjak, M., Škunca, N., &amp; Šmuc, T. (2011). REVIGO summarizes and visualizes long lists of gene ontology terms. </w:t>
      </w:r>
      <w:r w:rsidRPr="006E7B71">
        <w:rPr>
          <w:rFonts w:ascii="Times New Roman" w:hAnsi="Times New Roman" w:cs="Times New Roman"/>
          <w:i/>
          <w:iCs/>
          <w:noProof/>
          <w:sz w:val="22"/>
        </w:rPr>
        <w:t>PloS One</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6</w:t>
      </w:r>
      <w:r w:rsidRPr="006E7B71">
        <w:rPr>
          <w:rFonts w:ascii="Times New Roman" w:hAnsi="Times New Roman" w:cs="Times New Roman"/>
          <w:noProof/>
          <w:sz w:val="22"/>
        </w:rPr>
        <w:t>(7), e21800.</w:t>
      </w:r>
    </w:p>
    <w:p w14:paraId="7DD97492"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Tang, Y., Geng, Y., Luo, J., Shen, W., Zhu, W., Meng, C., Li, M., Zhou, X., Zhang, S., &amp; Cao, J. (2015). Downregulation of ubiquitin inhibits the proliferation and radioresistance of non-small cell lung cancer cells in vitro and in vivo. </w:t>
      </w:r>
      <w:r w:rsidRPr="006E7B71">
        <w:rPr>
          <w:rFonts w:ascii="Times New Roman" w:hAnsi="Times New Roman" w:cs="Times New Roman"/>
          <w:i/>
          <w:iCs/>
          <w:noProof/>
          <w:sz w:val="22"/>
        </w:rPr>
        <w:t>Scientific Reports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5</w:t>
      </w:r>
      <w:r w:rsidRPr="006E7B71">
        <w:rPr>
          <w:rFonts w:ascii="Times New Roman" w:hAnsi="Times New Roman" w:cs="Times New Roman"/>
          <w:noProof/>
          <w:sz w:val="22"/>
        </w:rPr>
        <w:t>(1), 9476. https://doi.org/10.1038/srep09476</w:t>
      </w:r>
    </w:p>
    <w:p w14:paraId="1A5A0E3C"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Tarca, A. L., Romero, R., &amp; Draghici, S. (2006). Analysis of microarray experiments of gene expression </w:t>
      </w:r>
      <w:r w:rsidRPr="006E7B71">
        <w:rPr>
          <w:rFonts w:ascii="Times New Roman" w:hAnsi="Times New Roman" w:cs="Times New Roman"/>
          <w:noProof/>
          <w:sz w:val="22"/>
        </w:rPr>
        <w:lastRenderedPageBreak/>
        <w:t xml:space="preserve">profiling. </w:t>
      </w:r>
      <w:r w:rsidRPr="006E7B71">
        <w:rPr>
          <w:rFonts w:ascii="Times New Roman" w:hAnsi="Times New Roman" w:cs="Times New Roman"/>
          <w:i/>
          <w:iCs/>
          <w:noProof/>
          <w:sz w:val="22"/>
        </w:rPr>
        <w:t>American Journal of Obstetrics and Gynecology</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195</w:t>
      </w:r>
      <w:r w:rsidRPr="006E7B71">
        <w:rPr>
          <w:rFonts w:ascii="Times New Roman" w:hAnsi="Times New Roman" w:cs="Times New Roman"/>
          <w:noProof/>
          <w:sz w:val="22"/>
        </w:rPr>
        <w:t>(2), 373–388. https://doi.org/10.1016/j.ajog.2006.07.001</w:t>
      </w:r>
    </w:p>
    <w:p w14:paraId="0BE0DDC1"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Warnes, G. R., Bolker, B., Bonebakker, L., Gentleman, R., Huber, W., Liaw, A., Lumley, T., Maechler, M., Magnusson, A., &amp; Moeller, S. (2009). gplots: Various R programming tools for plotting data. </w:t>
      </w:r>
      <w:r w:rsidRPr="006E7B71">
        <w:rPr>
          <w:rFonts w:ascii="Times New Roman" w:hAnsi="Times New Roman" w:cs="Times New Roman"/>
          <w:i/>
          <w:iCs/>
          <w:noProof/>
          <w:sz w:val="22"/>
        </w:rPr>
        <w:t>R Package Version</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2</w:t>
      </w:r>
      <w:r w:rsidRPr="006E7B71">
        <w:rPr>
          <w:rFonts w:ascii="Times New Roman" w:hAnsi="Times New Roman" w:cs="Times New Roman"/>
          <w:noProof/>
          <w:sz w:val="22"/>
        </w:rPr>
        <w:t>(4), 1.</w:t>
      </w:r>
    </w:p>
    <w:p w14:paraId="4CA7F34E" w14:textId="77777777" w:rsidR="006E7B71" w:rsidRPr="006E7B71" w:rsidRDefault="006E7B71" w:rsidP="006E7B71">
      <w:pPr>
        <w:widowControl w:val="0"/>
        <w:autoSpaceDE w:val="0"/>
        <w:autoSpaceDN w:val="0"/>
        <w:adjustRightInd w:val="0"/>
        <w:ind w:left="480" w:hanging="480"/>
        <w:rPr>
          <w:rFonts w:ascii="Times New Roman" w:hAnsi="Times New Roman" w:cs="Times New Roman"/>
          <w:noProof/>
          <w:sz w:val="22"/>
        </w:rPr>
      </w:pPr>
      <w:r w:rsidRPr="006E7B71">
        <w:rPr>
          <w:rFonts w:ascii="Times New Roman" w:hAnsi="Times New Roman" w:cs="Times New Roman"/>
          <w:noProof/>
          <w:sz w:val="22"/>
        </w:rPr>
        <w:t xml:space="preserve">Wu, H., Panakanti, R., Li, F., &amp; Mahato, R. I. (2010). XIAP gene expression protects β-cells and human islets from apoptotic cell death. </w:t>
      </w:r>
      <w:r w:rsidRPr="006E7B71">
        <w:rPr>
          <w:rFonts w:ascii="Times New Roman" w:hAnsi="Times New Roman" w:cs="Times New Roman"/>
          <w:i/>
          <w:iCs/>
          <w:noProof/>
          <w:sz w:val="22"/>
        </w:rPr>
        <w:t>Molecular Pharmaceutics</w:t>
      </w:r>
      <w:r w:rsidRPr="006E7B71">
        <w:rPr>
          <w:rFonts w:ascii="Times New Roman" w:hAnsi="Times New Roman" w:cs="Times New Roman"/>
          <w:noProof/>
          <w:sz w:val="22"/>
        </w:rPr>
        <w:t xml:space="preserve">, </w:t>
      </w:r>
      <w:r w:rsidRPr="006E7B71">
        <w:rPr>
          <w:rFonts w:ascii="Times New Roman" w:hAnsi="Times New Roman" w:cs="Times New Roman"/>
          <w:i/>
          <w:iCs/>
          <w:noProof/>
          <w:sz w:val="22"/>
        </w:rPr>
        <w:t>7</w:t>
      </w:r>
      <w:r w:rsidRPr="006E7B71">
        <w:rPr>
          <w:rFonts w:ascii="Times New Roman" w:hAnsi="Times New Roman" w:cs="Times New Roman"/>
          <w:noProof/>
          <w:sz w:val="22"/>
        </w:rPr>
        <w:t>(5), 1655–1666.</w:t>
      </w:r>
    </w:p>
    <w:p w14:paraId="46F66E8C" w14:textId="3279AAE3" w:rsidR="00700022" w:rsidRPr="00FD5F86" w:rsidRDefault="00FD5F86" w:rsidP="006E7B71">
      <w:pPr>
        <w:widowControl w:val="0"/>
        <w:autoSpaceDE w:val="0"/>
        <w:autoSpaceDN w:val="0"/>
        <w:adjustRightInd w:val="0"/>
        <w:ind w:left="480" w:hanging="480"/>
        <w:rPr>
          <w:rFonts w:ascii="Times New Roman" w:eastAsia="Times New Roman" w:hAnsi="Times New Roman" w:cs="Times New Roman"/>
          <w:sz w:val="22"/>
          <w:szCs w:val="22"/>
        </w:rPr>
      </w:pPr>
      <w:r>
        <w:rPr>
          <w:rFonts w:ascii="Times New Roman" w:eastAsia="Times New Roman" w:hAnsi="Times New Roman" w:cs="Times New Roman"/>
          <w:sz w:val="22"/>
          <w:szCs w:val="22"/>
          <w:lang w:val="en"/>
        </w:rPr>
        <w:fldChar w:fldCharType="end"/>
      </w:r>
    </w:p>
    <w:p w14:paraId="76FBD9FB" w14:textId="77777777" w:rsidR="00700022" w:rsidRPr="00233A1C" w:rsidRDefault="00700022" w:rsidP="00FD5F86">
      <w:pPr>
        <w:widowControl w:val="0"/>
        <w:spacing w:after="200" w:line="240" w:lineRule="atLeast"/>
        <w:ind w:left="720" w:right="720"/>
        <w:jc w:val="both"/>
        <w:rPr>
          <w:rFonts w:ascii="Times New Roman" w:eastAsia="Times New Roman" w:hAnsi="Times New Roman" w:cs="Times New Roman"/>
          <w:sz w:val="20"/>
        </w:rPr>
      </w:pPr>
    </w:p>
    <w:p w14:paraId="36E66C51" w14:textId="77777777" w:rsidR="00233978" w:rsidRDefault="00233978" w:rsidP="00233A1C">
      <w:pPr>
        <w:spacing w:before="115" w:after="115"/>
        <w:ind w:left="720" w:right="720"/>
      </w:pPr>
    </w:p>
    <w:sectPr w:rsidR="00233978" w:rsidSect="00881E13">
      <w:headerReference w:type="default" r:id="rId21"/>
      <w:headerReference w:type="first" r:id="rId22"/>
      <w:footerReference w:type="first" r:id="rId23"/>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arbara" w:date="2014-01-04T13:18:00Z" w:initials="B">
    <w:p w14:paraId="29CE8DD7" w14:textId="77777777" w:rsidR="00700022" w:rsidRDefault="00700022" w:rsidP="00700022">
      <w:pPr>
        <w:rPr>
          <w:color w:val="FF0000"/>
        </w:rPr>
      </w:pPr>
      <w:r>
        <w:rPr>
          <w:rStyle w:val="CommentReference"/>
        </w:rPr>
        <w:annotationRef/>
      </w:r>
      <w:r>
        <w:rPr>
          <w:color w:val="000000"/>
        </w:rPr>
        <w:br/>
      </w:r>
      <w:r w:rsidRPr="000B19F3">
        <w:rPr>
          <w:color w:val="000000"/>
        </w:rPr>
        <w:t xml:space="preserve">If a previous version of your paper has originally been presented at a conference please complete the statement to this effect or delete </w:t>
      </w:r>
      <w:r>
        <w:rPr>
          <w:color w:val="000000"/>
        </w:rPr>
        <w:t xml:space="preserve"> if </w:t>
      </w:r>
      <w:r w:rsidRPr="000B19F3">
        <w:rPr>
          <w:color w:val="000000"/>
        </w:rPr>
        <w:t>not applicable:</w:t>
      </w:r>
    </w:p>
    <w:p w14:paraId="74244147" w14:textId="77777777" w:rsidR="00700022" w:rsidRDefault="00700022" w:rsidP="00700022">
      <w:pPr>
        <w:pStyle w:val="CommentText"/>
      </w:pPr>
    </w:p>
  </w:comment>
  <w:comment w:id="2" w:author="emine isceviren" w:date="2020-08-20T14:51:00Z" w:initials="ei">
    <w:p w14:paraId="36D96920" w14:textId="77777777" w:rsidR="00A40E4F" w:rsidRDefault="00A40E4F" w:rsidP="00A40E4F">
      <w:pPr>
        <w:pStyle w:val="CommentText"/>
      </w:pPr>
      <w:r>
        <w:rPr>
          <w:rStyle w:val="CommentReference"/>
        </w:rPr>
        <w:annotationRef/>
      </w:r>
      <w:r>
        <w:t xml:space="preserve">Create a </w:t>
      </w:r>
      <w:proofErr w:type="spellStart"/>
      <w:r>
        <w:t>gothub</w:t>
      </w:r>
      <w:proofErr w:type="spellEnd"/>
      <w:r>
        <w:t xml:space="preserv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244147" w15:done="0"/>
  <w15:commentEx w15:paraId="36D9692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244147" w16cid:durableId="16728870"/>
  <w16cid:commentId w16cid:paraId="36D96920" w16cid:durableId="22F384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A5219" w14:textId="77777777" w:rsidR="00067BEB" w:rsidRDefault="00067BEB" w:rsidP="00881E13">
      <w:r>
        <w:separator/>
      </w:r>
    </w:p>
  </w:endnote>
  <w:endnote w:type="continuationSeparator" w:id="0">
    <w:p w14:paraId="632E11F1" w14:textId="77777777" w:rsidR="00067BEB" w:rsidRDefault="00067BEB"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ato">
    <w:altName w:val="Cambria"/>
    <w:panose1 w:val="020B0604020202020204"/>
    <w:charset w:val="00"/>
    <w:family w:val="swiss"/>
    <w:pitch w:val="variable"/>
  </w:font>
  <w:font w:name="Times New Roman (Body CS)">
    <w:panose1 w:val="02020603050405020304"/>
    <w:charset w:val="00"/>
    <w:family w:val="roman"/>
    <w:notTrueType/>
    <w:pitch w:val="default"/>
  </w:font>
  <w:font w:name="MinionPro">
    <w:altName w:val="Cambria"/>
    <w:panose1 w:val="020B0604020202020204"/>
    <w:charset w:val="00"/>
    <w:family w:val="roman"/>
    <w:notTrueType/>
    <w:pitch w:val="default"/>
  </w:font>
  <w:font w:name="minionMathItalic">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33A1C" w:rsidRPr="00233A1C" w14:paraId="66C7E80E" w14:textId="77777777" w:rsidTr="00EB4E56">
      <w:trPr>
        <w:cantSplit/>
      </w:trPr>
      <w:tc>
        <w:tcPr>
          <w:tcW w:w="720" w:type="dxa"/>
        </w:tcPr>
        <w:p w14:paraId="3A3D2C22"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57D2F93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53AF2C76"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02498C47" w14:textId="77777777" w:rsidR="00233A1C" w:rsidRDefault="00233A1C" w:rsidP="00233A1C">
          <w:pPr>
            <w:tabs>
              <w:tab w:val="left" w:pos="960"/>
              <w:tab w:val="right" w:pos="9000"/>
            </w:tabs>
            <w:spacing w:line="240" w:lineRule="atLeast"/>
            <w:rPr>
              <w:rFonts w:ascii="Times New Roman" w:eastAsia="Times New Roman" w:hAnsi="Times New Roman" w:cs="Times New Roman"/>
              <w:sz w:val="18"/>
            </w:rPr>
          </w:pPr>
        </w:p>
        <w:p w14:paraId="5A97385D"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r w:rsidRPr="00233A1C">
            <w:rPr>
              <w:rFonts w:ascii="Times New Roman" w:eastAsia="Times New Roman" w:hAnsi="Times New Roman" w:cs="Times New Roman"/>
              <w:sz w:val="18"/>
            </w:rPr>
            <w:t xml:space="preserve">Copyright © 201x </w:t>
          </w:r>
          <w:proofErr w:type="spellStart"/>
          <w:r w:rsidRPr="00233A1C">
            <w:rPr>
              <w:rFonts w:ascii="Times New Roman" w:eastAsia="Times New Roman" w:hAnsi="Times New Roman" w:cs="Times New Roman"/>
              <w:sz w:val="18"/>
            </w:rPr>
            <w:t>Inderscience</w:t>
          </w:r>
          <w:proofErr w:type="spellEnd"/>
          <w:r w:rsidRPr="00233A1C">
            <w:rPr>
              <w:rFonts w:ascii="Times New Roman" w:eastAsia="Times New Roman" w:hAnsi="Times New Roman" w:cs="Times New Roman"/>
              <w:sz w:val="18"/>
            </w:rPr>
            <w:t xml:space="preserve"> Enterprises Ltd.</w:t>
          </w:r>
        </w:p>
        <w:p w14:paraId="765A26F2"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p>
        <w:p w14:paraId="7B94F69D"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p>
        <w:p w14:paraId="1CC5EA09"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p>
      </w:tc>
      <w:tc>
        <w:tcPr>
          <w:tcW w:w="960" w:type="dxa"/>
        </w:tcPr>
        <w:p w14:paraId="6FB01EA1"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5293EBA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0FC3D4D0"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r w:rsidR="00233A1C" w:rsidRPr="00233A1C" w14:paraId="44B3C293" w14:textId="77777777" w:rsidTr="00EB4E56">
      <w:trPr>
        <w:cantSplit/>
      </w:trPr>
      <w:tc>
        <w:tcPr>
          <w:tcW w:w="720" w:type="dxa"/>
        </w:tcPr>
        <w:p w14:paraId="1E1E5FA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0E47E867"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77AB7861"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08360D97" w14:textId="77777777" w:rsidR="00233A1C" w:rsidRPr="00233A1C" w:rsidRDefault="00233A1C" w:rsidP="00233A1C">
          <w:pPr>
            <w:spacing w:line="480" w:lineRule="atLeast"/>
            <w:jc w:val="both"/>
            <w:rPr>
              <w:rFonts w:ascii="Times New Roman" w:eastAsia="Times New Roman" w:hAnsi="Times New Roman" w:cs="Times New Roman"/>
              <w:sz w:val="20"/>
            </w:rPr>
          </w:pPr>
        </w:p>
      </w:tc>
      <w:tc>
        <w:tcPr>
          <w:tcW w:w="960" w:type="dxa"/>
        </w:tcPr>
        <w:p w14:paraId="1CB40025"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40765E50"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180CF8DC"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r w:rsidR="00233A1C" w:rsidRPr="00233A1C" w14:paraId="7AB541D5" w14:textId="77777777" w:rsidTr="00EB4E56">
      <w:trPr>
        <w:cantSplit/>
      </w:trPr>
      <w:tc>
        <w:tcPr>
          <w:tcW w:w="720" w:type="dxa"/>
        </w:tcPr>
        <w:p w14:paraId="3F3C5326"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084EB92B"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4F224A5C"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718B9DE9"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20"/>
            </w:rPr>
          </w:pPr>
        </w:p>
      </w:tc>
      <w:tc>
        <w:tcPr>
          <w:tcW w:w="960" w:type="dxa"/>
        </w:tcPr>
        <w:p w14:paraId="1435E277"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723DBB9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4552207D"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r w:rsidR="00233A1C" w:rsidRPr="00233A1C" w14:paraId="354F9005" w14:textId="77777777" w:rsidTr="00EB4E56">
      <w:trPr>
        <w:cantSplit/>
      </w:trPr>
      <w:tc>
        <w:tcPr>
          <w:tcW w:w="720" w:type="dxa"/>
        </w:tcPr>
        <w:p w14:paraId="16AB9433"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4F6119E8"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5B2BA7A8"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34CBB1B9" w14:textId="77777777" w:rsidR="00233A1C" w:rsidRPr="00233A1C" w:rsidRDefault="00233A1C" w:rsidP="00233A1C">
          <w:pPr>
            <w:tabs>
              <w:tab w:val="left" w:pos="720"/>
              <w:tab w:val="right" w:pos="7080"/>
            </w:tabs>
            <w:rPr>
              <w:rFonts w:ascii="Times New Roman" w:eastAsia="Times New Roman" w:hAnsi="Times New Roman" w:cs="Times New Roman"/>
              <w:i/>
              <w:sz w:val="20"/>
            </w:rPr>
          </w:pPr>
        </w:p>
      </w:tc>
      <w:tc>
        <w:tcPr>
          <w:tcW w:w="960" w:type="dxa"/>
        </w:tcPr>
        <w:p w14:paraId="056DC9F2"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5FE9042E"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09524C8E"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bl>
  <w:p w14:paraId="4854DEA4" w14:textId="77777777" w:rsidR="00233A1C" w:rsidRDefault="00233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5831E5" w14:textId="77777777" w:rsidR="00067BEB" w:rsidRDefault="00067BEB" w:rsidP="00881E13">
      <w:r>
        <w:separator/>
      </w:r>
    </w:p>
  </w:footnote>
  <w:footnote w:type="continuationSeparator" w:id="0">
    <w:p w14:paraId="1720F20D" w14:textId="77777777" w:rsidR="00067BEB" w:rsidRDefault="00067BEB"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31A4D" w14:textId="77777777" w:rsidR="00881E13" w:rsidRDefault="00881E13">
    <w:pPr>
      <w:pStyle w:val="Header"/>
    </w:pPr>
  </w:p>
  <w:p w14:paraId="1CB4E83F" w14:textId="77777777" w:rsidR="00881E13" w:rsidRDefault="00881E13">
    <w:pPr>
      <w:pStyle w:val="Header"/>
    </w:pPr>
  </w:p>
  <w:p w14:paraId="633E7E6B" w14:textId="77777777" w:rsidR="00881E13" w:rsidRDefault="00881E13">
    <w:pPr>
      <w:pStyle w:val="Header"/>
    </w:pPr>
  </w:p>
  <w:p w14:paraId="1C0B9D74" w14:textId="77777777" w:rsidR="00853F41" w:rsidRDefault="00853F41"/>
  <w:p w14:paraId="0D960FFB" w14:textId="77777777" w:rsidR="00853F41" w:rsidRDefault="00853F41"/>
  <w:p w14:paraId="3DA5D2A8" w14:textId="77777777" w:rsidR="00853F41" w:rsidRDefault="00853F41"/>
  <w:p w14:paraId="2A951B5E" w14:textId="77777777" w:rsidR="00853F41" w:rsidRDefault="00853F4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4FA8B" w14:textId="77777777" w:rsidR="00233A1C" w:rsidRDefault="00233A1C">
    <w:pPr>
      <w:pStyle w:val="Header"/>
    </w:pPr>
  </w:p>
  <w:p w14:paraId="528C826F" w14:textId="77777777" w:rsidR="00233A1C" w:rsidRDefault="00233A1C">
    <w:pPr>
      <w:pStyle w:val="Header"/>
    </w:pPr>
  </w:p>
  <w:p w14:paraId="7374B14A" w14:textId="77777777" w:rsidR="00233A1C" w:rsidRDefault="00233A1C">
    <w:pPr>
      <w:pStyle w:val="Header"/>
    </w:pPr>
  </w:p>
  <w:p w14:paraId="5EC26356" w14:textId="77777777" w:rsidR="00233A1C" w:rsidRDefault="00233A1C">
    <w:pPr>
      <w:pStyle w:val="Header"/>
    </w:pPr>
  </w:p>
  <w:p w14:paraId="6269B308" w14:textId="77777777" w:rsidR="00233A1C" w:rsidRDefault="00233A1C">
    <w:pPr>
      <w:pStyle w:val="Header"/>
    </w:pPr>
  </w:p>
  <w:p w14:paraId="0C061D1D" w14:textId="77777777" w:rsidR="00233A1C" w:rsidRDefault="00233A1C">
    <w:pPr>
      <w:pStyle w:val="Header"/>
    </w:pPr>
  </w:p>
  <w:p w14:paraId="6197A7E4" w14:textId="77777777" w:rsidR="00233A1C" w:rsidRDefault="00233A1C" w:rsidP="00233A1C">
    <w:pPr>
      <w:pStyle w:val="Header1"/>
    </w:pPr>
    <w:r>
      <w:t xml:space="preserve">Int. J. of Data Mining and Bioinformatics, Vol. X, No. Y, </w:t>
    </w:r>
    <w:proofErr w:type="spellStart"/>
    <w:r>
      <w:t>xxxx</w:t>
    </w:r>
    <w:proofErr w:type="spellEnd"/>
    <w:r>
      <w:tab/>
    </w:r>
    <w:r>
      <w:fldChar w:fldCharType="begin"/>
    </w:r>
    <w:r>
      <w:instrText xml:space="preserve"> PAGE  </w:instrText>
    </w:r>
    <w:r>
      <w:fldChar w:fldCharType="separate"/>
    </w:r>
    <w:r>
      <w:rPr>
        <w:noProof/>
      </w:rPr>
      <w:t>1</w:t>
    </w:r>
    <w:r>
      <w:fldChar w:fldCharType="end"/>
    </w:r>
  </w:p>
  <w:p w14:paraId="1210C52D" w14:textId="77777777" w:rsidR="00233A1C" w:rsidRDefault="00233A1C">
    <w:pPr>
      <w:pStyle w:val="Header"/>
    </w:pPr>
  </w:p>
  <w:p w14:paraId="2868FFAE" w14:textId="77777777" w:rsidR="00881E13" w:rsidRDefault="00881E13" w:rsidP="00233A1C">
    <w:pPr>
      <w:pStyle w:val="Header"/>
      <w:ind w:left="720" w:right="720"/>
    </w:pPr>
  </w:p>
  <w:p w14:paraId="23B34997" w14:textId="77777777" w:rsidR="00853F41" w:rsidRDefault="00853F41"/>
  <w:p w14:paraId="02954023" w14:textId="77777777" w:rsidR="00853F41" w:rsidRDefault="00853F41"/>
  <w:p w14:paraId="79B45844" w14:textId="77777777" w:rsidR="00853F41" w:rsidRDefault="00853F41"/>
  <w:p w14:paraId="16691565" w14:textId="77777777" w:rsidR="00853F41" w:rsidRDefault="00853F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3258F"/>
    <w:rsid w:val="00067BEB"/>
    <w:rsid w:val="001A40CA"/>
    <w:rsid w:val="00201596"/>
    <w:rsid w:val="0022113E"/>
    <w:rsid w:val="00233978"/>
    <w:rsid w:val="00233A1C"/>
    <w:rsid w:val="00267B97"/>
    <w:rsid w:val="002842F4"/>
    <w:rsid w:val="00287F82"/>
    <w:rsid w:val="002C182C"/>
    <w:rsid w:val="00304587"/>
    <w:rsid w:val="003054BB"/>
    <w:rsid w:val="003265C7"/>
    <w:rsid w:val="00384973"/>
    <w:rsid w:val="0041347C"/>
    <w:rsid w:val="00556FB6"/>
    <w:rsid w:val="005647DC"/>
    <w:rsid w:val="0059514F"/>
    <w:rsid w:val="00612263"/>
    <w:rsid w:val="00635C32"/>
    <w:rsid w:val="006555EC"/>
    <w:rsid w:val="006A7EDA"/>
    <w:rsid w:val="006B0056"/>
    <w:rsid w:val="006B3409"/>
    <w:rsid w:val="006E7B71"/>
    <w:rsid w:val="00700022"/>
    <w:rsid w:val="007323FA"/>
    <w:rsid w:val="007B6DC6"/>
    <w:rsid w:val="007F2153"/>
    <w:rsid w:val="008060C3"/>
    <w:rsid w:val="008229E6"/>
    <w:rsid w:val="00853F41"/>
    <w:rsid w:val="00881E13"/>
    <w:rsid w:val="009B2400"/>
    <w:rsid w:val="009B37DA"/>
    <w:rsid w:val="00A16AA7"/>
    <w:rsid w:val="00A3413C"/>
    <w:rsid w:val="00A40E4F"/>
    <w:rsid w:val="00A77412"/>
    <w:rsid w:val="00A87DD6"/>
    <w:rsid w:val="00AB3ED7"/>
    <w:rsid w:val="00B126BD"/>
    <w:rsid w:val="00B61F3D"/>
    <w:rsid w:val="00B6741B"/>
    <w:rsid w:val="00B74471"/>
    <w:rsid w:val="00B90ACF"/>
    <w:rsid w:val="00BC20F3"/>
    <w:rsid w:val="00C17A40"/>
    <w:rsid w:val="00CA65F7"/>
    <w:rsid w:val="00D05516"/>
    <w:rsid w:val="00D23E04"/>
    <w:rsid w:val="00D300D7"/>
    <w:rsid w:val="00D32DC7"/>
    <w:rsid w:val="00DC3CCC"/>
    <w:rsid w:val="00E03042"/>
    <w:rsid w:val="00E82863"/>
    <w:rsid w:val="00EC3D5C"/>
    <w:rsid w:val="00EE64F4"/>
    <w:rsid w:val="00F03A03"/>
    <w:rsid w:val="00F13573"/>
    <w:rsid w:val="00F13B99"/>
    <w:rsid w:val="00F21BE8"/>
    <w:rsid w:val="00F31EEE"/>
    <w:rsid w:val="00F4516E"/>
    <w:rsid w:val="00FD5F86"/>
    <w:rsid w:val="00FD64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FB501BEF-19B2-9F4E-A9A5-6073DE6E7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rFonts w:ascii="Times New Roman" w:eastAsia="Times New Roman" w:hAnsi="Times New Roman" w:cs="Times New Roman"/>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rFonts w:ascii="Times New Roman" w:eastAsia="Times New Roman" w:hAnsi="Times New Roman" w:cs="Times New Roman"/>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rFonts w:ascii="Times New Roman" w:eastAsia="Times New Roman" w:hAnsi="Times New Roman" w:cs="Times New Roman"/>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rFonts w:ascii="Times New Roman" w:eastAsia="Times New Roman" w:hAnsi="Times New Roman" w:cs="Times New Roman"/>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rPr>
      <w:rFonts w:ascii="Times New Roman" w:hAnsi="Times New Roman" w:cs="Times New Roman"/>
    </w:rPr>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 w:id="1721516019">
          <w:marLeft w:val="0"/>
          <w:marRight w:val="0"/>
          <w:marTop w:val="0"/>
          <w:marBottom w:val="0"/>
          <w:divBdr>
            <w:top w:val="none" w:sz="0" w:space="0" w:color="auto"/>
            <w:left w:val="none" w:sz="0" w:space="0" w:color="auto"/>
            <w:bottom w:val="none" w:sz="0" w:space="0" w:color="auto"/>
            <w:right w:val="none" w:sz="0" w:space="0" w:color="auto"/>
          </w:divBdr>
        </w:div>
      </w:divsChild>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949503992">
                  <w:marLeft w:val="0"/>
                  <w:marRight w:val="0"/>
                  <w:marTop w:val="0"/>
                  <w:marBottom w:val="0"/>
                  <w:divBdr>
                    <w:top w:val="none" w:sz="0" w:space="0" w:color="auto"/>
                    <w:left w:val="none" w:sz="0" w:space="0" w:color="auto"/>
                    <w:bottom w:val="none" w:sz="0" w:space="0" w:color="auto"/>
                    <w:right w:val="none" w:sz="0" w:space="0" w:color="auto"/>
                  </w:divBdr>
                </w:div>
                <w:div w:id="16207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mineguven/GSE32719.HSC.microarray.project"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8FA5-3727-0E41-9B71-04B560C6E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13235</Words>
  <Characters>75444</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2</cp:revision>
  <dcterms:created xsi:type="dcterms:W3CDTF">2020-09-14T14:01:00Z</dcterms:created>
  <dcterms:modified xsi:type="dcterms:W3CDTF">2020-09-14T14:01:00Z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